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4F2627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F2627">
        <w:rPr>
          <w:rFonts w:ascii="Arial" w:hAnsi="Arial" w:cs="Arial"/>
          <w:b/>
          <w:sz w:val="24"/>
          <w:szCs w:val="24"/>
        </w:rPr>
        <w:t>ZOO 400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F2627" w:rsidRPr="004F2627">
        <w:rPr>
          <w:rFonts w:ascii="Arial" w:hAnsi="Arial" w:cs="Arial"/>
          <w:b/>
          <w:sz w:val="24"/>
          <w:szCs w:val="24"/>
        </w:rPr>
        <w:t xml:space="preserve">ADVANCED GENETICS 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4F2627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4F2627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4F2627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32E7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4F262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4F2627" w:rsidRPr="004F2627" w:rsidRDefault="004F2627" w:rsidP="004F2627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F2627">
        <w:rPr>
          <w:rFonts w:ascii="Times New Roman" w:eastAsia="Times New Roman" w:hAnsi="Times New Roman"/>
          <w:bCs/>
          <w:sz w:val="24"/>
          <w:szCs w:val="24"/>
        </w:rPr>
        <w:t xml:space="preserve">Explain  how biodiversity is applied in animal breeding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[6 marks]</w:t>
      </w:r>
    </w:p>
    <w:p w:rsidR="004F2627" w:rsidRPr="004F2627" w:rsidRDefault="004F2627" w:rsidP="004F2627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4F2627">
        <w:rPr>
          <w:rFonts w:ascii="Times New Roman" w:hAnsi="Times New Roman"/>
          <w:bCs/>
          <w:sz w:val="24"/>
          <w:szCs w:val="24"/>
        </w:rPr>
        <w:t xml:space="preserve">Differentiate between incomplete dominance and co-dominance </w:t>
      </w:r>
      <w:r w:rsidRPr="004F262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>[6 marks]</w:t>
      </w:r>
    </w:p>
    <w:p w:rsidR="004F2627" w:rsidRDefault="004F2627" w:rsidP="004F2627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4F2627">
        <w:rPr>
          <w:rFonts w:ascii="Times New Roman" w:eastAsia="Times New Roman" w:hAnsi="Times New Roman"/>
          <w:bCs/>
          <w:sz w:val="24"/>
          <w:szCs w:val="24"/>
        </w:rPr>
        <w:t xml:space="preserve">Describe  application of </w:t>
      </w:r>
      <w:proofErr w:type="spellStart"/>
      <w:r w:rsidRPr="004F2627">
        <w:rPr>
          <w:rFonts w:ascii="Times New Roman" w:eastAsia="Times New Roman" w:hAnsi="Times New Roman"/>
          <w:bCs/>
          <w:sz w:val="24"/>
          <w:szCs w:val="24"/>
        </w:rPr>
        <w:t>nf</w:t>
      </w:r>
      <w:proofErr w:type="spellEnd"/>
      <w:r w:rsidRPr="004F2627">
        <w:rPr>
          <w:rFonts w:ascii="Times New Roman" w:eastAsia="Times New Roman" w:hAnsi="Times New Roman"/>
          <w:bCs/>
          <w:sz w:val="24"/>
          <w:szCs w:val="24"/>
        </w:rPr>
        <w:t xml:space="preserve"> Hardy –Weinb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erg principle  in genetics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[5 marks]</w:t>
      </w:r>
    </w:p>
    <w:p w:rsidR="004F2627" w:rsidRDefault="004F2627" w:rsidP="004F2627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4F2627">
        <w:rPr>
          <w:rFonts w:ascii="Times New Roman" w:hAnsi="Times New Roman"/>
          <w:bCs/>
          <w:sz w:val="24"/>
          <w:szCs w:val="24"/>
        </w:rPr>
        <w:t>Define the following terms as used in genetics: mutation, genotype, alleles, population, phenotype and homologous chromosomes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</w:t>
      </w:r>
      <w:r w:rsidRPr="004F26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[8 marks]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F2627" w:rsidRPr="004F2627" w:rsidRDefault="004F2627" w:rsidP="004F2627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4F2627">
        <w:rPr>
          <w:rFonts w:ascii="Times New Roman" w:eastAsia="Times New Roman" w:hAnsi="Times New Roman"/>
          <w:bCs/>
          <w:sz w:val="24"/>
          <w:szCs w:val="24"/>
        </w:rPr>
        <w:t xml:space="preserve">Highlight five  </w:t>
      </w:r>
      <w:r w:rsidRPr="004F2627">
        <w:rPr>
          <w:rFonts w:ascii="Times New Roman" w:hAnsi="Times New Roman"/>
          <w:bCs/>
          <w:sz w:val="24"/>
          <w:szCs w:val="24"/>
        </w:rPr>
        <w:t xml:space="preserve">sex determination  mechanisms in animals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[5 marks]</w:t>
      </w:r>
      <w:r w:rsidRPr="004F2627">
        <w:rPr>
          <w:rFonts w:ascii="Times New Roman" w:hAnsi="Times New Roman"/>
          <w:bCs/>
          <w:sz w:val="24"/>
          <w:szCs w:val="24"/>
        </w:rPr>
        <w:t xml:space="preserve">  </w:t>
      </w:r>
    </w:p>
    <w:p w:rsidR="004F2627" w:rsidRDefault="004F2627" w:rsidP="004F262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F2627" w:rsidRPr="006F276D" w:rsidRDefault="004F2627" w:rsidP="004F2627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4F2627" w:rsidRPr="004F2627" w:rsidRDefault="004F2627" w:rsidP="004F2627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4F2627">
        <w:rPr>
          <w:rFonts w:ascii="Times New Roman" w:eastAsia="Times New Roman" w:hAnsi="Times New Roman"/>
          <w:bCs/>
          <w:sz w:val="24"/>
          <w:szCs w:val="24"/>
        </w:rPr>
        <w:t xml:space="preserve">Highlight five differences </w:t>
      </w:r>
      <w:r w:rsidRPr="004F2627">
        <w:rPr>
          <w:rFonts w:ascii="Times New Roman" w:eastAsia="Times New Roman" w:hAnsi="Times New Roman"/>
          <w:bCs/>
          <w:sz w:val="24"/>
          <w:szCs w:val="24"/>
        </w:rPr>
        <w:t>between DNA</w:t>
      </w:r>
      <w:r w:rsidRPr="004F2627">
        <w:rPr>
          <w:rFonts w:ascii="Times New Roman" w:eastAsia="Times New Roman" w:hAnsi="Times New Roman"/>
          <w:bCs/>
          <w:sz w:val="24"/>
          <w:szCs w:val="24"/>
        </w:rPr>
        <w:t xml:space="preserve"> structure and RNA structure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</w:t>
      </w:r>
      <w:r w:rsidRPr="004F262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[5 marks]</w:t>
      </w:r>
    </w:p>
    <w:p w:rsidR="004F2627" w:rsidRPr="004F2627" w:rsidRDefault="004F2627" w:rsidP="004F2627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4F2627">
        <w:rPr>
          <w:rFonts w:ascii="Times New Roman" w:hAnsi="Times New Roman"/>
          <w:bCs/>
          <w:sz w:val="24"/>
          <w:szCs w:val="24"/>
        </w:rPr>
        <w:t>Discuss aneuploidy in human beings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Pr="004F2627">
        <w:rPr>
          <w:rFonts w:ascii="Times New Roman" w:hAnsi="Times New Roman"/>
          <w:b/>
          <w:bCs/>
          <w:sz w:val="24"/>
          <w:szCs w:val="24"/>
        </w:rPr>
        <w:t>[15 marks]</w:t>
      </w:r>
      <w:r w:rsidRPr="004F2627">
        <w:rPr>
          <w:rFonts w:ascii="Times New Roman" w:hAnsi="Times New Roman"/>
          <w:bCs/>
          <w:sz w:val="24"/>
          <w:szCs w:val="24"/>
        </w:rPr>
        <w:t xml:space="preserve">  </w:t>
      </w:r>
    </w:p>
    <w:p w:rsidR="004F2627" w:rsidRDefault="004F2627" w:rsidP="004F262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F2627" w:rsidRDefault="004F2627" w:rsidP="004F2627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4F2627" w:rsidRPr="004F2627" w:rsidRDefault="004F2627" w:rsidP="004F2627">
      <w:pPr>
        <w:pStyle w:val="ListParagraph"/>
        <w:numPr>
          <w:ilvl w:val="1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4F2627">
        <w:rPr>
          <w:rFonts w:ascii="Times New Roman" w:hAnsi="Times New Roman"/>
          <w:bCs/>
          <w:sz w:val="24"/>
          <w:szCs w:val="24"/>
        </w:rPr>
        <w:t xml:space="preserve">Explain factors that alter gene frequency in a population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Pr="004F2627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4F2627" w:rsidRPr="004F2627" w:rsidRDefault="004F2627" w:rsidP="004F2627">
      <w:pPr>
        <w:pStyle w:val="ListParagraph"/>
        <w:numPr>
          <w:ilvl w:val="1"/>
          <w:numId w:val="6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F2627">
        <w:rPr>
          <w:rFonts w:ascii="Times New Roman" w:eastAsia="Times New Roman" w:hAnsi="Times New Roman"/>
          <w:bCs/>
          <w:sz w:val="24"/>
          <w:szCs w:val="24"/>
        </w:rPr>
        <w:t>Dihybrid</w:t>
      </w:r>
      <w:proofErr w:type="spellEnd"/>
      <w:r w:rsidRPr="004F262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 w:rsidRPr="004F2627">
        <w:rPr>
          <w:rFonts w:ascii="Times New Roman" w:eastAsia="Times New Roman" w:hAnsi="Times New Roman"/>
          <w:bCs/>
          <w:sz w:val="24"/>
          <w:szCs w:val="24"/>
        </w:rPr>
        <w:t>inheritance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F2627">
        <w:rPr>
          <w:rFonts w:ascii="Times New Roman" w:eastAsia="Times New Roman" w:hAnsi="Times New Roman"/>
          <w:bCs/>
          <w:sz w:val="24"/>
          <w:szCs w:val="24"/>
        </w:rPr>
        <w:t>involve</w:t>
      </w:r>
      <w:proofErr w:type="gramEnd"/>
      <w:r w:rsidRPr="004F2627">
        <w:rPr>
          <w:rFonts w:ascii="Times New Roman" w:eastAsia="Times New Roman" w:hAnsi="Times New Roman"/>
          <w:bCs/>
          <w:sz w:val="24"/>
          <w:szCs w:val="24"/>
        </w:rPr>
        <w:t xml:space="preserve"> inheritance of two traits. A cross between a round, green pod and wrinkled, yellow pod gave rise to all offspring having round, green pod.  Using </w:t>
      </w:r>
      <w:proofErr w:type="spellStart"/>
      <w:r w:rsidRPr="004F2627">
        <w:rPr>
          <w:rFonts w:ascii="Times New Roman" w:eastAsia="Times New Roman" w:hAnsi="Times New Roman"/>
          <w:bCs/>
          <w:sz w:val="24"/>
          <w:szCs w:val="24"/>
        </w:rPr>
        <w:t>punnet</w:t>
      </w:r>
      <w:proofErr w:type="spellEnd"/>
      <w:r w:rsidRPr="004F2627">
        <w:rPr>
          <w:rFonts w:ascii="Times New Roman" w:eastAsia="Times New Roman" w:hAnsi="Times New Roman"/>
          <w:bCs/>
          <w:sz w:val="24"/>
          <w:szCs w:val="24"/>
        </w:rPr>
        <w:t xml:space="preserve"> square determine the genotypes of the F2 generation when the </w:t>
      </w:r>
      <w:r w:rsidRPr="004F2627">
        <w:rPr>
          <w:rFonts w:ascii="Times New Roman" w:eastAsia="Times New Roman" w:hAnsi="Times New Roman"/>
          <w:bCs/>
          <w:sz w:val="24"/>
          <w:szCs w:val="24"/>
        </w:rPr>
        <w:t>f1 (</w:t>
      </w:r>
      <w:r w:rsidRPr="004F2627">
        <w:rPr>
          <w:rFonts w:ascii="Times New Roman" w:eastAsia="Times New Roman" w:hAnsi="Times New Roman"/>
          <w:bCs/>
          <w:sz w:val="24"/>
          <w:szCs w:val="24"/>
        </w:rPr>
        <w:t xml:space="preserve">offspring were </w:t>
      </w:r>
      <w:proofErr w:type="spellStart"/>
      <w:r w:rsidRPr="004F2627">
        <w:rPr>
          <w:rFonts w:ascii="Times New Roman" w:eastAsia="Times New Roman" w:hAnsi="Times New Roman"/>
          <w:bCs/>
          <w:sz w:val="24"/>
          <w:szCs w:val="24"/>
        </w:rPr>
        <w:t>self crossed</w:t>
      </w:r>
      <w:proofErr w:type="spellEnd"/>
      <w:r w:rsidRPr="004F2627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[10 marks]</w:t>
      </w:r>
      <w:r w:rsidRPr="004F262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F2627" w:rsidRDefault="004F2627" w:rsidP="004F2627">
      <w:p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</w:t>
      </w:r>
    </w:p>
    <w:p w:rsidR="004F2627" w:rsidRDefault="004F2627" w:rsidP="004F2627">
      <w:pPr>
        <w:spacing w:before="120" w:after="120" w:line="360" w:lineRule="auto"/>
        <w:ind w:left="42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Examine</w:t>
      </w:r>
      <w:r>
        <w:rPr>
          <w:rFonts w:ascii="Times New Roman" w:hAnsi="Times New Roman"/>
          <w:bCs/>
          <w:sz w:val="24"/>
          <w:szCs w:val="24"/>
        </w:rPr>
        <w:t xml:space="preserve"> Mendel’s work that resulted to his first and second law of inheritance </w:t>
      </w:r>
      <w:r w:rsidRPr="006F27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[20 marks]</w:t>
      </w:r>
    </w:p>
    <w:p w:rsidR="004F2627" w:rsidRDefault="004F2627" w:rsidP="004F2627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4F2627" w:rsidRDefault="004F2627" w:rsidP="004F2627">
      <w:p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4F2627" w:rsidRPr="004F2627" w:rsidRDefault="004F2627" w:rsidP="004F2627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F2627">
        <w:rPr>
          <w:rFonts w:ascii="Times New Roman" w:hAnsi="Times New Roman"/>
          <w:sz w:val="24"/>
          <w:szCs w:val="24"/>
        </w:rPr>
        <w:t>Describe protein synthesis process in prokaryotes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p w:rsidR="004F2627" w:rsidRPr="004F2627" w:rsidRDefault="004F2627" w:rsidP="004F2627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F2627">
        <w:rPr>
          <w:rFonts w:ascii="Times New Roman" w:hAnsi="Times New Roman"/>
          <w:sz w:val="24"/>
          <w:szCs w:val="24"/>
        </w:rPr>
        <w:t>Discuss five disadvantages of inbreeding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4F26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[10 marks]</w:t>
      </w:r>
    </w:p>
    <w:sectPr w:rsidR="004F2627" w:rsidRPr="004F2627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72" w:rsidRDefault="00132E72">
      <w:pPr>
        <w:spacing w:after="0" w:line="240" w:lineRule="auto"/>
      </w:pPr>
      <w:r>
        <w:separator/>
      </w:r>
    </w:p>
  </w:endnote>
  <w:endnote w:type="continuationSeparator" w:id="0">
    <w:p w:rsidR="00132E72" w:rsidRDefault="0013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6F1022" w:rsidRDefault="00132E72" w:rsidP="006F1022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6F1022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6F1022">
          <w:rPr>
            <w:rFonts w:ascii="Brush Script MT" w:hAnsi="Brush Script MT"/>
            <w:bCs/>
            <w:i/>
            <w:iCs/>
            <w:lang w:bidi="en-US"/>
          </w:rPr>
          <w:tab/>
        </w:r>
        <w:r w:rsidR="006F1022">
          <w:rPr>
            <w:rFonts w:ascii="Brush Script MT" w:hAnsi="Brush Script MT"/>
            <w:bCs/>
            <w:i/>
            <w:iCs/>
            <w:lang w:bidi="en-US"/>
          </w:rPr>
          <w:tab/>
        </w:r>
        <w:r w:rsidR="006F1022">
          <w:rPr>
            <w:rFonts w:ascii="Brush Script MT" w:hAnsi="Brush Script MT"/>
          </w:rPr>
          <w:fldChar w:fldCharType="begin"/>
        </w:r>
        <w:r w:rsidR="006F1022">
          <w:rPr>
            <w:rFonts w:ascii="Brush Script MT" w:hAnsi="Brush Script MT"/>
          </w:rPr>
          <w:instrText xml:space="preserve"> PAGE   \* MERGEFORMAT </w:instrText>
        </w:r>
        <w:r w:rsidR="006F1022">
          <w:rPr>
            <w:rFonts w:ascii="Brush Script MT" w:hAnsi="Brush Script MT"/>
          </w:rPr>
          <w:fldChar w:fldCharType="separate"/>
        </w:r>
        <w:r w:rsidR="004F2627">
          <w:rPr>
            <w:rFonts w:ascii="Brush Script MT" w:hAnsi="Brush Script MT"/>
            <w:noProof/>
          </w:rPr>
          <w:t>1</w:t>
        </w:r>
        <w:r w:rsidR="006F1022">
          <w:rPr>
            <w:rFonts w:ascii="Brush Script MT" w:hAnsi="Brush Script MT"/>
            <w:noProof/>
          </w:rPr>
          <w:fldChar w:fldCharType="end"/>
        </w:r>
        <w:r w:rsidR="006F1022">
          <w:rPr>
            <w:rFonts w:ascii="Brush Script MT" w:hAnsi="Brush Script MT"/>
            <w:noProof/>
          </w:rPr>
          <w:t xml:space="preserve">                     </w:t>
        </w:r>
        <w:r w:rsidR="006F1022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6F1022" w:rsidRDefault="006F1022" w:rsidP="006F1022">
    <w:pPr>
      <w:pStyle w:val="Footer"/>
      <w:rPr>
        <w:rFonts w:ascii="Apple Chancery" w:hAnsi="Apple Chancery"/>
        <w:b/>
      </w:rPr>
    </w:pPr>
  </w:p>
  <w:p w:rsidR="006F1022" w:rsidRDefault="006F1022" w:rsidP="006F1022">
    <w:pPr>
      <w:pStyle w:val="Footer"/>
    </w:pPr>
  </w:p>
  <w:p w:rsidR="00575B94" w:rsidRDefault="00132E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72" w:rsidRDefault="00132E72">
      <w:pPr>
        <w:spacing w:after="0" w:line="240" w:lineRule="auto"/>
      </w:pPr>
      <w:r>
        <w:separator/>
      </w:r>
    </w:p>
  </w:footnote>
  <w:footnote w:type="continuationSeparator" w:id="0">
    <w:p w:rsidR="00132E72" w:rsidRDefault="0013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32E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05" w:rsidRDefault="00A85B05" w:rsidP="00A85B05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32E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2298F"/>
    <w:multiLevelType w:val="hybridMultilevel"/>
    <w:tmpl w:val="AA0AB26E"/>
    <w:lvl w:ilvl="0" w:tplc="7E4A45E4">
      <w:start w:val="2"/>
      <w:numFmt w:val="lowerRoman"/>
      <w:lvlText w:val="%1.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B60E91"/>
    <w:multiLevelType w:val="hybridMultilevel"/>
    <w:tmpl w:val="18B2D2DC"/>
    <w:lvl w:ilvl="0" w:tplc="8C7051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FE7FB1"/>
    <w:multiLevelType w:val="hybridMultilevel"/>
    <w:tmpl w:val="89C4B27E"/>
    <w:lvl w:ilvl="0" w:tplc="2280FA5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F779E"/>
    <w:multiLevelType w:val="hybridMultilevel"/>
    <w:tmpl w:val="C8F621A6"/>
    <w:lvl w:ilvl="0" w:tplc="8B78DAC8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B5E2E"/>
    <w:multiLevelType w:val="hybridMultilevel"/>
    <w:tmpl w:val="86B2EF06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C705190">
      <w:start w:val="1"/>
      <w:numFmt w:val="lowerLetter"/>
      <w:lvlText w:val="(%2)"/>
      <w:lvlJc w:val="left"/>
      <w:pPr>
        <w:ind w:left="64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45C3C"/>
    <w:multiLevelType w:val="hybridMultilevel"/>
    <w:tmpl w:val="51442C4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85A8B"/>
    <w:multiLevelType w:val="hybridMultilevel"/>
    <w:tmpl w:val="79BA6C7A"/>
    <w:lvl w:ilvl="0" w:tplc="E1FE53E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2FE"/>
    <w:rsid w:val="000F1324"/>
    <w:rsid w:val="00100880"/>
    <w:rsid w:val="0010177D"/>
    <w:rsid w:val="00106E7A"/>
    <w:rsid w:val="00131FBB"/>
    <w:rsid w:val="00132E72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2627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1022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5B05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  <w:rsid w:val="00FE4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7465-FD54-44F4-AA47-14532153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204</cp:revision>
  <cp:lastPrinted>2016-11-24T09:20:00Z</cp:lastPrinted>
  <dcterms:created xsi:type="dcterms:W3CDTF">2015-01-06T14:30:00Z</dcterms:created>
  <dcterms:modified xsi:type="dcterms:W3CDTF">2020-02-03T08:23:00Z</dcterms:modified>
</cp:coreProperties>
</file>