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42DDC">
        <w:rPr>
          <w:rFonts w:ascii="Arial" w:hAnsi="Arial" w:cs="Arial"/>
          <w:b/>
          <w:sz w:val="24"/>
          <w:szCs w:val="24"/>
        </w:rPr>
        <w:t>PSA 320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42DDC" w:rsidRPr="00C42DDC">
        <w:rPr>
          <w:rFonts w:ascii="Arial" w:hAnsi="Arial" w:cs="Arial"/>
          <w:b/>
          <w:sz w:val="24"/>
          <w:szCs w:val="24"/>
        </w:rPr>
        <w:t>KENYA FOREIGN POLICY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42DDC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36D2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341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E341A6" w:rsidRPr="004B5604" w:rsidRDefault="00E341A6" w:rsidP="00E341A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4B5604">
        <w:rPr>
          <w:rFonts w:ascii="Times New Roman" w:eastAsiaTheme="minorHAnsi" w:hAnsi="Times New Roman"/>
          <w:sz w:val="24"/>
          <w:szCs w:val="24"/>
          <w:shd w:val="clear" w:color="auto" w:fill="FFFFFF"/>
        </w:rPr>
        <w:t>Define the term foreig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>n policy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ab/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ab/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ab/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ab/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ab/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ab/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ab/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ab/>
      </w:r>
      <w:r w:rsidRPr="004B5604">
        <w:rPr>
          <w:rFonts w:ascii="Times New Roman" w:eastAsiaTheme="minorHAnsi" w:hAnsi="Times New Roman"/>
          <w:sz w:val="24"/>
          <w:szCs w:val="24"/>
          <w:shd w:val="clear" w:color="auto" w:fill="FFFFFF"/>
        </w:rPr>
        <w:t>[4 marks]</w:t>
      </w:r>
    </w:p>
    <w:p w:rsidR="00E341A6" w:rsidRPr="004B5604" w:rsidRDefault="00E341A6" w:rsidP="00E341A6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B5604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Explain the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constraints facing state’s foreign p</w:t>
      </w:r>
      <w:r w:rsidRPr="004B5604">
        <w:rPr>
          <w:rFonts w:ascii="Times New Roman" w:eastAsia="Times New Roman" w:hAnsi="Times New Roman"/>
          <w:bCs/>
          <w:color w:val="000000"/>
          <w:sz w:val="24"/>
          <w:szCs w:val="24"/>
        </w:rPr>
        <w:t>olicies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in the developed world.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4B5604">
        <w:rPr>
          <w:rFonts w:ascii="Times New Roman" w:eastAsia="Times New Roman" w:hAnsi="Times New Roman"/>
          <w:bCs/>
          <w:color w:val="000000"/>
          <w:sz w:val="24"/>
          <w:szCs w:val="24"/>
        </w:rPr>
        <w:t>[8 marks]</w:t>
      </w:r>
    </w:p>
    <w:p w:rsidR="00E341A6" w:rsidRPr="004B5604" w:rsidRDefault="00E341A6" w:rsidP="00E341A6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B560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Briefly describe the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determinants of states’ foreign p</w:t>
      </w:r>
      <w:r w:rsidRPr="004B5604">
        <w:rPr>
          <w:rFonts w:ascii="Times New Roman" w:eastAsia="Times New Roman" w:hAnsi="Times New Roman"/>
          <w:bCs/>
          <w:color w:val="000000"/>
          <w:sz w:val="24"/>
          <w:szCs w:val="24"/>
        </w:rPr>
        <w:t>olicies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4B5604">
        <w:rPr>
          <w:rFonts w:ascii="Times New Roman" w:eastAsia="Times New Roman" w:hAnsi="Times New Roman"/>
          <w:bCs/>
          <w:color w:val="000000"/>
          <w:sz w:val="24"/>
          <w:szCs w:val="24"/>
        </w:rPr>
        <w:t>[10 marks]</w:t>
      </w:r>
    </w:p>
    <w:p w:rsidR="00E341A6" w:rsidRPr="004B5604" w:rsidRDefault="00E341A6" w:rsidP="00E341A6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B5604">
        <w:rPr>
          <w:rFonts w:ascii="Times New Roman" w:eastAsia="Times New Roman" w:hAnsi="Times New Roman"/>
          <w:bCs/>
          <w:color w:val="000000"/>
          <w:sz w:val="24"/>
          <w:szCs w:val="24"/>
        </w:rPr>
        <w:t>Outline the guiding principles of the Kenya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’s</w:t>
      </w:r>
      <w:r w:rsidRPr="004B560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Foreign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Policy.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bookmarkStart w:id="0" w:name="_GoBack"/>
      <w:bookmarkEnd w:id="0"/>
      <w:r w:rsidRPr="004B5604">
        <w:rPr>
          <w:rFonts w:ascii="Times New Roman" w:eastAsia="Times New Roman" w:hAnsi="Times New Roman"/>
          <w:bCs/>
          <w:color w:val="000000"/>
          <w:sz w:val="24"/>
          <w:szCs w:val="24"/>
        </w:rPr>
        <w:t>[8 marks]</w:t>
      </w:r>
    </w:p>
    <w:p w:rsidR="00E341A6" w:rsidRDefault="00E341A6" w:rsidP="00E341A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E341A6" w:rsidRDefault="00E341A6" w:rsidP="00E341A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E341A6" w:rsidRPr="004B5604" w:rsidRDefault="00E341A6" w:rsidP="00E341A6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B5604">
        <w:rPr>
          <w:rFonts w:ascii="Times New Roman" w:eastAsiaTheme="minorHAnsi" w:hAnsi="Times New Roman"/>
          <w:sz w:val="24"/>
          <w:szCs w:val="24"/>
        </w:rPr>
        <w:t>The Kenya foreign policy is inspired and guided by the national values and aspirations of the Kenyan people as enshrined in the Constitution of Kenya: Explain the national values and aspirations that guide Kenya</w:t>
      </w:r>
      <w:r>
        <w:rPr>
          <w:rFonts w:ascii="Times New Roman" w:eastAsiaTheme="minorHAnsi" w:hAnsi="Times New Roman"/>
          <w:sz w:val="24"/>
          <w:szCs w:val="24"/>
        </w:rPr>
        <w:t>’s</w:t>
      </w:r>
      <w:r w:rsidRPr="004B5604">
        <w:rPr>
          <w:rFonts w:ascii="Times New Roman" w:eastAsiaTheme="minorHAnsi" w:hAnsi="Times New Roman"/>
          <w:sz w:val="24"/>
          <w:szCs w:val="24"/>
        </w:rPr>
        <w:t xml:space="preserve"> for</w:t>
      </w:r>
      <w:r>
        <w:rPr>
          <w:rFonts w:ascii="Times New Roman" w:eastAsiaTheme="minorHAnsi" w:hAnsi="Times New Roman"/>
          <w:sz w:val="24"/>
          <w:szCs w:val="24"/>
        </w:rPr>
        <w:t>eign policies.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4B5604">
        <w:rPr>
          <w:rFonts w:ascii="Times New Roman" w:eastAsiaTheme="minorHAnsi" w:hAnsi="Times New Roman"/>
          <w:sz w:val="24"/>
          <w:szCs w:val="24"/>
        </w:rPr>
        <w:t>[10 marks]</w:t>
      </w:r>
    </w:p>
    <w:p w:rsidR="00E341A6" w:rsidRPr="004B5604" w:rsidRDefault="00E341A6" w:rsidP="00E341A6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B5604">
        <w:rPr>
          <w:rFonts w:ascii="Times New Roman" w:hAnsi="Times New Roman"/>
          <w:sz w:val="24"/>
          <w:szCs w:val="24"/>
        </w:rPr>
        <w:t>Kenya’s Foreign Policy re</w:t>
      </w:r>
      <w:r>
        <w:rPr>
          <w:rFonts w:ascii="Times New Roman" w:hAnsi="Times New Roman"/>
          <w:sz w:val="24"/>
          <w:szCs w:val="24"/>
        </w:rPr>
        <w:t>sts on five interlinked pillars. Explain this statement.</w:t>
      </w:r>
      <w:r>
        <w:rPr>
          <w:rFonts w:ascii="Times New Roman" w:hAnsi="Times New Roman"/>
          <w:sz w:val="24"/>
          <w:szCs w:val="24"/>
        </w:rPr>
        <w:tab/>
      </w:r>
      <w:r w:rsidRPr="004B5604">
        <w:rPr>
          <w:rFonts w:ascii="Times New Roman" w:hAnsi="Times New Roman"/>
          <w:sz w:val="24"/>
          <w:szCs w:val="24"/>
        </w:rPr>
        <w:t>[10 marks]</w:t>
      </w:r>
    </w:p>
    <w:p w:rsidR="00E341A6" w:rsidRDefault="00E341A6" w:rsidP="00E341A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E341A6" w:rsidRDefault="00E341A6" w:rsidP="00E341A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E341A6" w:rsidRPr="004B5604" w:rsidRDefault="00E341A6" w:rsidP="00E341A6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D</w:t>
      </w:r>
      <w:r w:rsidRPr="004B5604">
        <w:rPr>
          <w:rFonts w:ascii="Times New Roman" w:eastAsia="Times New Roman" w:hAnsi="Times New Roman"/>
          <w:bCs/>
          <w:color w:val="000000"/>
          <w:sz w:val="24"/>
          <w:szCs w:val="24"/>
        </w:rPr>
        <w:t>escribe the institutions that are fundamental in achieving the objectives and priorities of the K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enya’s foreign policies.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4B5604">
        <w:rPr>
          <w:rFonts w:ascii="Times New Roman" w:eastAsia="Times New Roman" w:hAnsi="Times New Roman"/>
          <w:bCs/>
          <w:color w:val="000000"/>
          <w:sz w:val="24"/>
          <w:szCs w:val="24"/>
        </w:rPr>
        <w:t>[10 marks]</w:t>
      </w:r>
    </w:p>
    <w:p w:rsidR="00E341A6" w:rsidRPr="004B5604" w:rsidRDefault="00E341A6" w:rsidP="00E341A6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B5604">
        <w:rPr>
          <w:rFonts w:ascii="Times New Roman" w:hAnsi="Times New Roman"/>
          <w:sz w:val="24"/>
          <w:szCs w:val="24"/>
        </w:rPr>
        <w:t>Regional integration has a key of advantages to Kenya which includes regional stability and increase in trade among others. Therefore, regional integration will continue to be one of the cornerstones of Kenya’s Foreign Policy</w:t>
      </w:r>
      <w:r>
        <w:rPr>
          <w:rFonts w:ascii="Times New Roman" w:hAnsi="Times New Roman"/>
          <w:sz w:val="24"/>
          <w:szCs w:val="24"/>
        </w:rPr>
        <w:t>. D</w:t>
      </w:r>
      <w:r w:rsidRPr="004B5604">
        <w:rPr>
          <w:rFonts w:ascii="Times New Roman" w:hAnsi="Times New Roman"/>
          <w:sz w:val="24"/>
          <w:szCs w:val="24"/>
        </w:rPr>
        <w:t>escribe five regional integrations/trading block that shape the Kenya</w:t>
      </w:r>
      <w:r>
        <w:rPr>
          <w:rFonts w:ascii="Times New Roman" w:hAnsi="Times New Roman"/>
          <w:sz w:val="24"/>
          <w:szCs w:val="24"/>
        </w:rPr>
        <w:t>’s</w:t>
      </w:r>
      <w:r w:rsidRPr="004B5604">
        <w:rPr>
          <w:rFonts w:ascii="Times New Roman" w:hAnsi="Times New Roman"/>
          <w:sz w:val="24"/>
          <w:szCs w:val="24"/>
        </w:rPr>
        <w:t xml:space="preserve"> Foreign Poli</w:t>
      </w:r>
      <w:r>
        <w:rPr>
          <w:rFonts w:ascii="Times New Roman" w:hAnsi="Times New Roman"/>
          <w:sz w:val="24"/>
          <w:szCs w:val="24"/>
        </w:rPr>
        <w:t>cy.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5604">
        <w:rPr>
          <w:rFonts w:ascii="Times New Roman" w:hAnsi="Times New Roman"/>
          <w:sz w:val="24"/>
          <w:szCs w:val="24"/>
        </w:rPr>
        <w:t>[10 marks]</w:t>
      </w:r>
    </w:p>
    <w:p w:rsidR="00E341A6" w:rsidRDefault="00E341A6" w:rsidP="00E341A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E341A6" w:rsidRDefault="00E341A6" w:rsidP="00E341A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E341A6" w:rsidRDefault="00E341A6" w:rsidP="00E341A6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1181">
        <w:rPr>
          <w:rFonts w:ascii="Times New Roman" w:hAnsi="Times New Roman"/>
          <w:sz w:val="24"/>
          <w:szCs w:val="24"/>
        </w:rPr>
        <w:t xml:space="preserve">Kenya’s foreign relations has been informed by various official documents, and executive pronouncements and circulars, </w:t>
      </w:r>
      <w:r>
        <w:rPr>
          <w:rFonts w:ascii="Times New Roman" w:hAnsi="Times New Roman"/>
          <w:sz w:val="24"/>
          <w:szCs w:val="24"/>
        </w:rPr>
        <w:t>explain the sources informing Kenya’s fore</w:t>
      </w:r>
      <w:r>
        <w:rPr>
          <w:rFonts w:ascii="Times New Roman" w:hAnsi="Times New Roman"/>
          <w:sz w:val="24"/>
          <w:szCs w:val="24"/>
        </w:rPr>
        <w:t>ign policies.</w:t>
      </w:r>
      <w:r>
        <w:rPr>
          <w:rFonts w:ascii="Times New Roman" w:hAnsi="Times New Roman"/>
          <w:sz w:val="24"/>
          <w:szCs w:val="24"/>
        </w:rPr>
        <w:t>[20 marks]</w:t>
      </w:r>
    </w:p>
    <w:p w:rsidR="00E341A6" w:rsidRDefault="00E341A6" w:rsidP="00E341A6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341A6" w:rsidRPr="004B5604" w:rsidRDefault="00E341A6" w:rsidP="00E341A6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B5604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E341A6" w:rsidRPr="00E341A6" w:rsidRDefault="00E341A6" w:rsidP="00E341A6">
      <w:pPr>
        <w:spacing w:before="120" w:after="12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</w:t>
      </w:r>
      <w:r w:rsidRPr="00B800A6">
        <w:rPr>
          <w:rFonts w:asciiTheme="majorBidi" w:hAnsiTheme="majorBidi" w:cstheme="majorBidi"/>
          <w:sz w:val="24"/>
          <w:szCs w:val="24"/>
        </w:rPr>
        <w:t xml:space="preserve"> the objectives of the Kenya</w:t>
      </w:r>
      <w:r>
        <w:rPr>
          <w:rFonts w:asciiTheme="majorBidi" w:hAnsiTheme="majorBidi" w:cstheme="majorBidi"/>
          <w:sz w:val="24"/>
          <w:szCs w:val="24"/>
        </w:rPr>
        <w:t>’s</w:t>
      </w:r>
      <w:r w:rsidRPr="00B800A6">
        <w:rPr>
          <w:rFonts w:asciiTheme="majorBidi" w:hAnsiTheme="majorBidi" w:cstheme="majorBidi"/>
          <w:sz w:val="24"/>
          <w:szCs w:val="24"/>
        </w:rPr>
        <w:t xml:space="preserve"> Foreign Policy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[20 marks]</w:t>
      </w:r>
    </w:p>
    <w:sectPr w:rsidR="00E341A6" w:rsidRPr="00E341A6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23" w:rsidRDefault="00436D23">
      <w:pPr>
        <w:spacing w:after="0" w:line="240" w:lineRule="auto"/>
      </w:pPr>
      <w:r>
        <w:separator/>
      </w:r>
    </w:p>
  </w:endnote>
  <w:endnote w:type="continuationSeparator" w:id="0">
    <w:p w:rsidR="00436D23" w:rsidRDefault="0043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36D23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E341A6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436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23" w:rsidRDefault="00436D23">
      <w:pPr>
        <w:spacing w:after="0" w:line="240" w:lineRule="auto"/>
      </w:pPr>
      <w:r>
        <w:separator/>
      </w:r>
    </w:p>
  </w:footnote>
  <w:footnote w:type="continuationSeparator" w:id="0">
    <w:p w:rsidR="00436D23" w:rsidRDefault="0043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36D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36D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C6062"/>
    <w:multiLevelType w:val="hybridMultilevel"/>
    <w:tmpl w:val="BF78DFD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434AB6"/>
    <w:multiLevelType w:val="hybridMultilevel"/>
    <w:tmpl w:val="E1F87AE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645E46"/>
    <w:multiLevelType w:val="hybridMultilevel"/>
    <w:tmpl w:val="AFEA270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36D2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2DDC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41A6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33EAB6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1E8A-0C46-4DAA-B58F-7A6A6B5F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2021-08-13T11:13:00Z</dcterms:modified>
</cp:coreProperties>
</file>