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88" w:rsidRPr="001E5E9D" w:rsidRDefault="001B7588" w:rsidP="001B7588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09D37E8E" wp14:editId="11AABFA4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88" w:rsidRPr="001E5E9D" w:rsidRDefault="001B7588" w:rsidP="001B7588">
      <w:pPr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1B7588" w:rsidRPr="001E5E9D" w:rsidRDefault="001B7588" w:rsidP="001B7588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1B7588" w:rsidRPr="001E5E9D" w:rsidRDefault="001B7588" w:rsidP="001B7588">
      <w:pPr>
        <w:pStyle w:val="NoSpacing"/>
        <w:jc w:val="center"/>
        <w:rPr>
          <w:b/>
          <w:sz w:val="32"/>
          <w:szCs w:val="32"/>
          <w:lang w:val="en-GB"/>
        </w:rPr>
      </w:pPr>
    </w:p>
    <w:p w:rsidR="001B7588" w:rsidRPr="001E5E9D" w:rsidRDefault="001B7588" w:rsidP="001B7588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1B7588" w:rsidRPr="001E5E9D" w:rsidRDefault="001B7588" w:rsidP="001B7588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1B7588" w:rsidRPr="001E5E9D" w:rsidRDefault="001B7588" w:rsidP="001B7588">
      <w:pPr>
        <w:pStyle w:val="NoSpacing"/>
        <w:jc w:val="center"/>
        <w:rPr>
          <w:b/>
          <w:sz w:val="28"/>
          <w:szCs w:val="28"/>
          <w:lang w:val="en-GB"/>
        </w:rPr>
      </w:pPr>
    </w:p>
    <w:p w:rsidR="001B7588" w:rsidRPr="001E5E9D" w:rsidRDefault="001B7588" w:rsidP="001B7588">
      <w:pPr>
        <w:spacing w:after="0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1B7588" w:rsidRPr="001E5E9D" w:rsidRDefault="001B7588" w:rsidP="001B7588">
      <w:pPr>
        <w:jc w:val="center"/>
        <w:rPr>
          <w:b/>
          <w:sz w:val="28"/>
          <w:szCs w:val="28"/>
          <w:lang w:val="en-GB"/>
        </w:rPr>
      </w:pPr>
    </w:p>
    <w:p w:rsidR="001B7588" w:rsidRPr="001E5E9D" w:rsidRDefault="001B7588" w:rsidP="001B758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</w:t>
      </w:r>
      <w:r>
        <w:rPr>
          <w:b/>
          <w:sz w:val="28"/>
          <w:szCs w:val="28"/>
          <w:lang w:val="en-GB"/>
        </w:rPr>
        <w:t xml:space="preserve"> 320</w:t>
      </w:r>
    </w:p>
    <w:p w:rsidR="001B7588" w:rsidRPr="001E5E9D" w:rsidRDefault="001B7588" w:rsidP="001B7588">
      <w:pPr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THEORIES OF ORAL LITERATURE</w:t>
      </w:r>
    </w:p>
    <w:p w:rsidR="001B7588" w:rsidRPr="001E5E9D" w:rsidRDefault="001B7588" w:rsidP="001B7588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1B7588" w:rsidRPr="001E5E9D" w:rsidRDefault="001B7588" w:rsidP="001B7588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1B7588" w:rsidRPr="001E5E9D" w:rsidRDefault="001B7588" w:rsidP="001B7588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1B7588" w:rsidRPr="001E5E9D" w:rsidRDefault="001B7588" w:rsidP="001B7588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86B6F1" wp14:editId="71251683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B2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DD8D10" wp14:editId="6C7960D2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D6D0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1B7588" w:rsidRPr="001E5E9D" w:rsidRDefault="001B7588" w:rsidP="001B7588">
      <w:pPr>
        <w:spacing w:after="0"/>
        <w:rPr>
          <w:rFonts w:ascii="Times New Roman" w:hAnsi="Times New Roman"/>
          <w:b/>
          <w:szCs w:val="24"/>
          <w:lang w:val="en-GB"/>
        </w:rPr>
      </w:pPr>
      <w:r w:rsidRPr="001E5E9D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1B7588" w:rsidRPr="001E5E9D" w:rsidRDefault="001B7588" w:rsidP="001B7588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1B7588" w:rsidRPr="001E5E9D" w:rsidRDefault="001B7588" w:rsidP="001B758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1B7588" w:rsidRPr="001E5E9D" w:rsidRDefault="001B7588" w:rsidP="001B758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1B7588" w:rsidRPr="001E5E9D" w:rsidRDefault="001B7588" w:rsidP="001B758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1B7588" w:rsidRPr="001E5E9D" w:rsidRDefault="001B7588" w:rsidP="001B7588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1B7588" w:rsidRPr="001E5E9D" w:rsidRDefault="001B7588" w:rsidP="001B7588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1B7588" w:rsidRDefault="001B7588" w:rsidP="001B7588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1B7588" w:rsidRDefault="001B7588" w:rsidP="001B7588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466C47" w:rsidRDefault="00466C47" w:rsidP="001B758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1B7588">
        <w:rPr>
          <w:rFonts w:ascii="Times New Roman" w:hAnsi="Times New Roman" w:cs="Times New Roman"/>
        </w:rPr>
        <w:lastRenderedPageBreak/>
        <w:t>Discuss functionalism as an oral literature theory in relation to oral narratives of your choice.</w:t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  <w:t>(</w:t>
      </w:r>
      <w:r w:rsidRPr="001B7588">
        <w:rPr>
          <w:rFonts w:ascii="Times New Roman" w:hAnsi="Times New Roman" w:cs="Times New Roman"/>
        </w:rPr>
        <w:t>30</w:t>
      </w:r>
      <w:r w:rsidR="001B7588">
        <w:rPr>
          <w:rFonts w:ascii="Times New Roman" w:hAnsi="Times New Roman" w:cs="Times New Roman"/>
        </w:rPr>
        <w:t xml:space="preserve"> </w:t>
      </w:r>
      <w:r w:rsidRPr="001B7588">
        <w:rPr>
          <w:rFonts w:ascii="Times New Roman" w:hAnsi="Times New Roman" w:cs="Times New Roman"/>
        </w:rPr>
        <w:t>marks)</w:t>
      </w:r>
    </w:p>
    <w:p w:rsidR="001B7588" w:rsidRPr="001B7588" w:rsidRDefault="001B7588" w:rsidP="001B7588">
      <w:pPr>
        <w:spacing w:line="480" w:lineRule="auto"/>
        <w:rPr>
          <w:rFonts w:ascii="Times New Roman" w:hAnsi="Times New Roman" w:cs="Times New Roman"/>
        </w:rPr>
      </w:pPr>
    </w:p>
    <w:p w:rsidR="00466C47" w:rsidRDefault="00466C47" w:rsidP="001B758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evolutionism as a theory of oral literature. </w:t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(20 marks)</w:t>
      </w:r>
    </w:p>
    <w:p w:rsidR="00466C47" w:rsidRPr="00810C36" w:rsidRDefault="00466C47" w:rsidP="001B7588">
      <w:pPr>
        <w:spacing w:line="480" w:lineRule="auto"/>
        <w:rPr>
          <w:rFonts w:ascii="Times New Roman" w:hAnsi="Times New Roman" w:cs="Times New Roman"/>
        </w:rPr>
      </w:pPr>
    </w:p>
    <w:p w:rsidR="00466C47" w:rsidRDefault="00466C47" w:rsidP="001B758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Pr="00810C36">
        <w:rPr>
          <w:rFonts w:ascii="Times New Roman" w:hAnsi="Times New Roman" w:cs="Times New Roman"/>
        </w:rPr>
        <w:t>the fundamental tenets of diffusi</w:t>
      </w:r>
      <w:r>
        <w:rPr>
          <w:rFonts w:ascii="Times New Roman" w:hAnsi="Times New Roman" w:cs="Times New Roman"/>
        </w:rPr>
        <w:t>o</w:t>
      </w:r>
      <w:r w:rsidR="001B7588">
        <w:rPr>
          <w:rFonts w:ascii="Times New Roman" w:hAnsi="Times New Roman" w:cs="Times New Roman"/>
        </w:rPr>
        <w:t>nist theory of oral literature.</w:t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(20 marks)</w:t>
      </w:r>
    </w:p>
    <w:p w:rsidR="00466C47" w:rsidRPr="00810C36" w:rsidRDefault="00466C47" w:rsidP="001B7588">
      <w:pPr>
        <w:spacing w:line="480" w:lineRule="auto"/>
        <w:rPr>
          <w:rFonts w:ascii="Times New Roman" w:hAnsi="Times New Roman" w:cs="Times New Roman"/>
        </w:rPr>
      </w:pPr>
    </w:p>
    <w:p w:rsidR="00466C47" w:rsidRDefault="00466C47" w:rsidP="001B758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ethnography be </w:t>
      </w:r>
      <w:r w:rsidRPr="00810C36">
        <w:rPr>
          <w:rFonts w:ascii="Times New Roman" w:hAnsi="Times New Roman" w:cs="Times New Roman"/>
        </w:rPr>
        <w:t>applied</w:t>
      </w:r>
      <w:r>
        <w:rPr>
          <w:rFonts w:ascii="Times New Roman" w:hAnsi="Times New Roman" w:cs="Times New Roman"/>
        </w:rPr>
        <w:t xml:space="preserve"> in oral literature study?</w:t>
      </w:r>
      <w:r w:rsidRPr="00F67B05">
        <w:rPr>
          <w:rFonts w:ascii="Times New Roman" w:hAnsi="Times New Roman" w:cs="Times New Roman"/>
        </w:rPr>
        <w:t xml:space="preserve"> </w:t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 w:rsidR="001B75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(20 marks)</w:t>
      </w:r>
    </w:p>
    <w:p w:rsidR="00466C47" w:rsidRPr="00810C36" w:rsidRDefault="00466C47" w:rsidP="001B7588">
      <w:pPr>
        <w:spacing w:line="480" w:lineRule="auto"/>
        <w:rPr>
          <w:rFonts w:ascii="Times New Roman" w:hAnsi="Times New Roman" w:cs="Times New Roman"/>
        </w:rPr>
      </w:pPr>
    </w:p>
    <w:p w:rsidR="00CD692E" w:rsidRDefault="00466C47" w:rsidP="002A3A0B">
      <w:pPr>
        <w:pStyle w:val="ListParagraph"/>
        <w:numPr>
          <w:ilvl w:val="0"/>
          <w:numId w:val="3"/>
        </w:numPr>
        <w:spacing w:line="480" w:lineRule="auto"/>
      </w:pPr>
      <w:r w:rsidRPr="00AA7F39">
        <w:rPr>
          <w:rFonts w:ascii="Times New Roman" w:hAnsi="Times New Roman" w:cs="Times New Roman"/>
        </w:rPr>
        <w:t xml:space="preserve">Discuss psychoanalysis in relation to the study of any   oral narrative of you are familiar with. </w:t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="001B7588" w:rsidRPr="00AA7F39">
        <w:rPr>
          <w:rFonts w:ascii="Times New Roman" w:hAnsi="Times New Roman" w:cs="Times New Roman"/>
        </w:rPr>
        <w:tab/>
      </w:r>
      <w:r w:rsidRPr="00AA7F39">
        <w:rPr>
          <w:rFonts w:ascii="Times New Roman" w:hAnsi="Times New Roman" w:cs="Times New Roman"/>
        </w:rPr>
        <w:t>(20 marks)</w:t>
      </w:r>
      <w:bookmarkStart w:id="0" w:name="_GoBack"/>
      <w:bookmarkEnd w:id="0"/>
    </w:p>
    <w:sectPr w:rsidR="00CD6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5227"/>
    <w:multiLevelType w:val="hybridMultilevel"/>
    <w:tmpl w:val="B75E4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4"/>
    <w:rsid w:val="001B7588"/>
    <w:rsid w:val="00291594"/>
    <w:rsid w:val="00466C47"/>
    <w:rsid w:val="00AA7F39"/>
    <w:rsid w:val="00C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E5EB"/>
  <w15:chartTrackingRefBased/>
  <w15:docId w15:val="{3FC8228A-7FBF-446B-9617-856E8ED4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88"/>
    <w:pPr>
      <w:ind w:left="720"/>
      <w:contextualSpacing/>
    </w:pPr>
  </w:style>
  <w:style w:type="paragraph" w:styleId="NoSpacing">
    <w:name w:val="No Spacing"/>
    <w:uiPriority w:val="1"/>
    <w:qFormat/>
    <w:rsid w:val="001B75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2021-07-03T06:13:00Z</dcterms:created>
  <dcterms:modified xsi:type="dcterms:W3CDTF">2021-07-13T14:26:00Z</dcterms:modified>
</cp:coreProperties>
</file>