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9A6D04">
        <w:rPr>
          <w:rFonts w:ascii="Arial" w:hAnsi="Arial" w:cs="Arial"/>
          <w:b/>
          <w:sz w:val="24"/>
          <w:szCs w:val="24"/>
        </w:rPr>
        <w:t>BBM 300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956040" w:rsidRPr="009A6D04">
        <w:rPr>
          <w:rFonts w:ascii="Arial" w:hAnsi="Arial" w:cs="Arial"/>
          <w:b/>
          <w:sz w:val="24"/>
          <w:szCs w:val="24"/>
        </w:rPr>
        <w:t>PUBLIC SECTOR ACCOUNTING</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9A6D04">
        <w:rPr>
          <w:rFonts w:ascii="Tahoma" w:hAnsi="Tahoma" w:cs="Tahoma"/>
          <w:b/>
          <w:sz w:val="28"/>
          <w:szCs w:val="28"/>
        </w:rPr>
        <w:t>9</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9A6D04">
        <w:rPr>
          <w:rFonts w:ascii="Tahoma" w:hAnsi="Tahoma" w:cs="Tahoma"/>
          <w:b/>
          <w:sz w:val="28"/>
          <w:szCs w:val="28"/>
        </w:rPr>
        <w:t>09</w:t>
      </w:r>
      <w:r w:rsidRPr="0052155A">
        <w:rPr>
          <w:rFonts w:ascii="Tahoma" w:hAnsi="Tahoma" w:cs="Tahoma"/>
          <w:b/>
          <w:sz w:val="28"/>
          <w:szCs w:val="28"/>
        </w:rPr>
        <w:t>.00-</w:t>
      </w:r>
      <w:r w:rsidR="009A6D04">
        <w:rPr>
          <w:rFonts w:ascii="Tahoma" w:hAnsi="Tahoma" w:cs="Tahoma"/>
          <w:b/>
          <w:sz w:val="28"/>
          <w:szCs w:val="28"/>
        </w:rPr>
        <w:t>11.00 A</w:t>
      </w:r>
      <w:r w:rsidR="009A6D04"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D114BD"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63569E">
        <w:rPr>
          <w:b/>
          <w:bCs/>
          <w:sz w:val="24"/>
          <w:szCs w:val="24"/>
        </w:rPr>
        <w:t>FOUR (4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8414BC" w:rsidRDefault="00E16478" w:rsidP="008414BC">
      <w:pPr>
        <w:spacing w:after="0" w:line="360" w:lineRule="auto"/>
        <w:rPr>
          <w:rFonts w:ascii="Times New Roman" w:hAnsi="Times New Roman"/>
          <w:b/>
          <w:sz w:val="24"/>
          <w:szCs w:val="24"/>
        </w:rPr>
      </w:pPr>
      <w:r w:rsidRPr="008414BC">
        <w:rPr>
          <w:rFonts w:ascii="Times New Roman" w:hAnsi="Times New Roman"/>
          <w:b/>
          <w:sz w:val="24"/>
          <w:szCs w:val="24"/>
        </w:rPr>
        <w:t>QUESTION ONE (COMPULSORY)</w:t>
      </w:r>
    </w:p>
    <w:p w:rsidR="002C2EF2" w:rsidRPr="008414BC" w:rsidRDefault="002C2EF2" w:rsidP="008414BC">
      <w:pPr>
        <w:pStyle w:val="ListParagraph"/>
        <w:numPr>
          <w:ilvl w:val="0"/>
          <w:numId w:val="12"/>
        </w:numPr>
        <w:spacing w:after="0" w:line="360" w:lineRule="auto"/>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 In accounting for Central Government and County Government units, a fund called Capital Project Fund is usually created. What is the purpose of this fund?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t xml:space="preserve">        (</w:t>
      </w:r>
      <w:r w:rsidRPr="008414BC">
        <w:rPr>
          <w:rFonts w:ascii="Times New Roman" w:eastAsia="Times New Roman" w:hAnsi="Times New Roman"/>
          <w:b/>
          <w:spacing w:val="-15"/>
          <w:sz w:val="24"/>
          <w:szCs w:val="24"/>
        </w:rPr>
        <w:t>5 Marks)</w:t>
      </w:r>
      <w:r w:rsidRPr="008414BC">
        <w:rPr>
          <w:rFonts w:ascii="Times New Roman" w:eastAsia="Times New Roman" w:hAnsi="Times New Roman"/>
          <w:spacing w:val="-15"/>
          <w:sz w:val="24"/>
          <w:szCs w:val="24"/>
        </w:rPr>
        <w:t xml:space="preserve"> </w:t>
      </w:r>
    </w:p>
    <w:p w:rsidR="002C2EF2" w:rsidRPr="008414BC" w:rsidRDefault="002C2EF2" w:rsidP="008414BC">
      <w:pPr>
        <w:pStyle w:val="ListParagraph"/>
        <w:numPr>
          <w:ilvl w:val="0"/>
          <w:numId w:val="12"/>
        </w:numPr>
        <w:spacing w:after="0" w:line="360" w:lineRule="auto"/>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The </w:t>
      </w:r>
      <w:r w:rsidRPr="008414BC">
        <w:rPr>
          <w:rFonts w:ascii="Times New Roman" w:eastAsia="Times New Roman" w:hAnsi="Times New Roman"/>
          <w:b/>
          <w:spacing w:val="-15"/>
          <w:sz w:val="24"/>
          <w:szCs w:val="24"/>
        </w:rPr>
        <w:t>County Government of Tana River</w:t>
      </w:r>
      <w:r w:rsidRPr="008414BC">
        <w:rPr>
          <w:rFonts w:ascii="Times New Roman" w:eastAsia="Times New Roman" w:hAnsi="Times New Roman"/>
          <w:spacing w:val="-15"/>
          <w:sz w:val="24"/>
          <w:szCs w:val="24"/>
        </w:rPr>
        <w:t xml:space="preserve"> authorizes the construction of a new county hall on 1 January 2018. This hall is expected to cost sh.100, 000,000. Financing for the project is to be Sh50,000,000 from 6½ per cent serial bond issue, Sh.40,000,000 from a Government Grant, and Sh.10,000,000 from the general fund (GF). </w:t>
      </w:r>
      <w:r w:rsidRPr="008414BC">
        <w:rPr>
          <w:rFonts w:ascii="Times New Roman" w:eastAsia="Times New Roman" w:hAnsi="Times New Roman"/>
          <w:b/>
          <w:spacing w:val="-15"/>
          <w:sz w:val="24"/>
          <w:szCs w:val="24"/>
        </w:rPr>
        <w:t xml:space="preserve">Transactions and events during 2018 are as follows: </w:t>
      </w:r>
    </w:p>
    <w:p w:rsidR="002C2EF2" w:rsidRPr="008414BC" w:rsidRDefault="002C2EF2" w:rsidP="008414BC">
      <w:pPr>
        <w:pStyle w:val="ListParagraph"/>
        <w:numPr>
          <w:ilvl w:val="0"/>
          <w:numId w:val="13"/>
        </w:numPr>
        <w:spacing w:after="0" w:line="360" w:lineRule="auto"/>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The county Government </w:t>
      </w:r>
      <w:r w:rsidRPr="008414BC">
        <w:rPr>
          <w:rFonts w:ascii="Times New Roman" w:eastAsia="Times New Roman" w:hAnsi="Times New Roman"/>
          <w:spacing w:val="-15"/>
          <w:sz w:val="24"/>
          <w:szCs w:val="24"/>
        </w:rPr>
        <w:t>Transfers</w:t>
      </w:r>
      <w:r w:rsidRPr="008414BC">
        <w:rPr>
          <w:rFonts w:ascii="Times New Roman" w:eastAsia="Times New Roman" w:hAnsi="Times New Roman"/>
          <w:spacing w:val="-15"/>
          <w:sz w:val="24"/>
          <w:szCs w:val="24"/>
        </w:rPr>
        <w:t xml:space="preserve"> Sh.10,000,000 from the GF to the County Hall Capital Project Fund (a CPF created for the construction). </w:t>
      </w:r>
    </w:p>
    <w:p w:rsidR="002C2EF2" w:rsidRPr="008414BC" w:rsidRDefault="002C2EF2" w:rsidP="008414BC">
      <w:pPr>
        <w:pStyle w:val="ListParagraph"/>
        <w:numPr>
          <w:ilvl w:val="0"/>
          <w:numId w:val="13"/>
        </w:numPr>
        <w:spacing w:after="0" w:line="360" w:lineRule="auto"/>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Planning and architect’s fees are paid in the amount of Sh.4,000,000. </w:t>
      </w:r>
    </w:p>
    <w:p w:rsidR="002C2EF2" w:rsidRPr="008414BC" w:rsidRDefault="002C2EF2" w:rsidP="008414BC">
      <w:pPr>
        <w:pStyle w:val="ListParagraph"/>
        <w:numPr>
          <w:ilvl w:val="0"/>
          <w:numId w:val="13"/>
        </w:numPr>
        <w:spacing w:after="0" w:line="360" w:lineRule="auto"/>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The contract is awarded to the lowest bidder for Sh.95,000,000. </w:t>
      </w:r>
    </w:p>
    <w:p w:rsidR="002C2EF2" w:rsidRPr="008414BC" w:rsidRDefault="002C2EF2" w:rsidP="008414BC">
      <w:pPr>
        <w:pStyle w:val="ListParagraph"/>
        <w:numPr>
          <w:ilvl w:val="0"/>
          <w:numId w:val="13"/>
        </w:numPr>
        <w:spacing w:after="0" w:line="360" w:lineRule="auto"/>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The bonds are sold for Sh.50,200,000. </w:t>
      </w:r>
    </w:p>
    <w:p w:rsidR="002C2EF2" w:rsidRPr="008414BC" w:rsidRDefault="002C2EF2" w:rsidP="008414BC">
      <w:pPr>
        <w:pStyle w:val="ListParagraph"/>
        <w:numPr>
          <w:ilvl w:val="0"/>
          <w:numId w:val="13"/>
        </w:numPr>
        <w:spacing w:after="0" w:line="360" w:lineRule="auto"/>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The amount of the premium is transferred to the debt service fund. </w:t>
      </w:r>
    </w:p>
    <w:p w:rsidR="002C2EF2" w:rsidRPr="008414BC" w:rsidRDefault="002C2EF2" w:rsidP="008414BC">
      <w:pPr>
        <w:pStyle w:val="ListParagraph"/>
        <w:numPr>
          <w:ilvl w:val="0"/>
          <w:numId w:val="13"/>
        </w:numPr>
        <w:spacing w:after="0" w:line="360" w:lineRule="auto"/>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The construction is certified to be 50 percent compete and a bill for Sh.47,500,000 is received from the contractor. </w:t>
      </w:r>
    </w:p>
    <w:p w:rsidR="002C2EF2" w:rsidRPr="008414BC" w:rsidRDefault="002C2EF2" w:rsidP="008414BC">
      <w:pPr>
        <w:pStyle w:val="ListParagraph"/>
        <w:numPr>
          <w:ilvl w:val="0"/>
          <w:numId w:val="13"/>
        </w:numPr>
        <w:spacing w:after="0" w:line="360" w:lineRule="auto"/>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Contracts payable, less a 10 percent retained percentage, is paid. </w:t>
      </w:r>
    </w:p>
    <w:p w:rsidR="002C2EF2" w:rsidRPr="008414BC" w:rsidRDefault="002C2EF2" w:rsidP="008414BC">
      <w:pPr>
        <w:pStyle w:val="ListParagraph"/>
        <w:numPr>
          <w:ilvl w:val="0"/>
          <w:numId w:val="13"/>
        </w:numPr>
        <w:spacing w:after="0" w:line="360" w:lineRule="auto"/>
        <w:rPr>
          <w:rFonts w:ascii="Times New Roman" w:eastAsia="Times New Roman" w:hAnsi="Times New Roman"/>
          <w:sz w:val="24"/>
          <w:szCs w:val="24"/>
        </w:rPr>
      </w:pPr>
      <w:r w:rsidRPr="008414BC">
        <w:rPr>
          <w:rFonts w:ascii="Times New Roman" w:eastAsia="Times New Roman" w:hAnsi="Times New Roman"/>
          <w:spacing w:val="-15"/>
          <w:sz w:val="24"/>
          <w:szCs w:val="24"/>
        </w:rPr>
        <w:t xml:space="preserve">The books are closed and financial statements are prepared. </w:t>
      </w:r>
    </w:p>
    <w:p w:rsidR="002C2EF2" w:rsidRPr="002C2EF2" w:rsidRDefault="002C2EF2" w:rsidP="008414BC">
      <w:pPr>
        <w:spacing w:after="0" w:line="360" w:lineRule="auto"/>
        <w:rPr>
          <w:rFonts w:ascii="Times New Roman" w:eastAsia="Times New Roman" w:hAnsi="Times New Roman"/>
          <w:b/>
          <w:sz w:val="24"/>
          <w:szCs w:val="24"/>
        </w:rPr>
      </w:pPr>
      <w:r w:rsidRPr="002C2EF2">
        <w:rPr>
          <w:rFonts w:ascii="Times New Roman" w:eastAsia="Times New Roman" w:hAnsi="Times New Roman"/>
          <w:b/>
          <w:spacing w:val="-15"/>
          <w:sz w:val="24"/>
          <w:szCs w:val="24"/>
        </w:rPr>
        <w:t xml:space="preserve">Required: </w:t>
      </w:r>
    </w:p>
    <w:p w:rsidR="002C2EF2" w:rsidRPr="008414BC" w:rsidRDefault="002C2EF2" w:rsidP="008414BC">
      <w:pPr>
        <w:pStyle w:val="ListParagraph"/>
        <w:numPr>
          <w:ilvl w:val="0"/>
          <w:numId w:val="16"/>
        </w:numPr>
        <w:spacing w:after="0" w:line="360" w:lineRule="auto"/>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Journal entries to record the above transactions.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t xml:space="preserve">      </w:t>
      </w:r>
      <w:r w:rsidRPr="008414BC">
        <w:rPr>
          <w:rFonts w:ascii="Times New Roman" w:eastAsia="Times New Roman" w:hAnsi="Times New Roman"/>
          <w:b/>
          <w:spacing w:val="-15"/>
          <w:sz w:val="24"/>
          <w:szCs w:val="24"/>
        </w:rPr>
        <w:t>(10 Marks)</w:t>
      </w:r>
      <w:r w:rsidRPr="008414BC">
        <w:rPr>
          <w:rFonts w:ascii="Times New Roman" w:eastAsia="Times New Roman" w:hAnsi="Times New Roman"/>
          <w:spacing w:val="-15"/>
          <w:sz w:val="24"/>
          <w:szCs w:val="24"/>
        </w:rPr>
        <w:t xml:space="preserve"> </w:t>
      </w:r>
    </w:p>
    <w:p w:rsidR="002C2EF2" w:rsidRPr="008414BC" w:rsidRDefault="002C2EF2" w:rsidP="008414BC">
      <w:pPr>
        <w:pStyle w:val="ListParagraph"/>
        <w:numPr>
          <w:ilvl w:val="0"/>
          <w:numId w:val="16"/>
        </w:numPr>
        <w:spacing w:after="0" w:line="360" w:lineRule="auto"/>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Financial statement of the capital project fund for the year 2018.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t xml:space="preserve">       </w:t>
      </w:r>
      <w:r w:rsidRPr="008414BC">
        <w:rPr>
          <w:rFonts w:ascii="Times New Roman" w:eastAsia="Times New Roman" w:hAnsi="Times New Roman"/>
          <w:b/>
          <w:spacing w:val="-15"/>
          <w:sz w:val="24"/>
          <w:szCs w:val="24"/>
        </w:rPr>
        <w:t>(10 Marks)</w:t>
      </w:r>
      <w:r w:rsidRPr="008414BC">
        <w:rPr>
          <w:rFonts w:ascii="Times New Roman" w:eastAsia="Times New Roman" w:hAnsi="Times New Roman"/>
          <w:spacing w:val="-15"/>
          <w:sz w:val="24"/>
          <w:szCs w:val="24"/>
        </w:rPr>
        <w:t xml:space="preserve"> </w:t>
      </w:r>
    </w:p>
    <w:p w:rsidR="002C2EF2" w:rsidRPr="008414BC" w:rsidRDefault="002C2EF2" w:rsidP="008414BC">
      <w:pPr>
        <w:pStyle w:val="ListParagraph"/>
        <w:numPr>
          <w:ilvl w:val="0"/>
          <w:numId w:val="12"/>
        </w:numPr>
        <w:spacing w:after="0" w:line="360" w:lineRule="auto"/>
        <w:rPr>
          <w:rFonts w:ascii="Times New Roman" w:eastAsiaTheme="minorHAnsi" w:hAnsi="Times New Roman"/>
          <w:b/>
          <w:sz w:val="24"/>
          <w:szCs w:val="24"/>
        </w:rPr>
      </w:pPr>
      <w:r w:rsidRPr="008414BC">
        <w:rPr>
          <w:rFonts w:ascii="Times New Roman" w:eastAsia="Times New Roman" w:hAnsi="Times New Roman"/>
          <w:spacing w:val="-15"/>
          <w:sz w:val="24"/>
          <w:szCs w:val="24"/>
        </w:rPr>
        <w:t xml:space="preserve">The Ministry of Trade and Commerce had the following estimated revenues to collect during the financial year ended 30 June 2018.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t xml:space="preserve"> Sh. </w:t>
      </w:r>
    </w:p>
    <w:p w:rsidR="002C2EF2" w:rsidRPr="002C2EF2" w:rsidRDefault="002C2EF2" w:rsidP="008414BC">
      <w:pPr>
        <w:spacing w:after="0" w:line="240" w:lineRule="auto"/>
        <w:rPr>
          <w:rFonts w:ascii="Times New Roman" w:eastAsia="Times New Roman" w:hAnsi="Times New Roman"/>
          <w:spacing w:val="-15"/>
          <w:sz w:val="24"/>
          <w:szCs w:val="24"/>
        </w:rPr>
      </w:pPr>
      <w:r w:rsidRPr="002C2EF2">
        <w:rPr>
          <w:rFonts w:ascii="Times New Roman" w:eastAsia="Times New Roman" w:hAnsi="Times New Roman"/>
          <w:spacing w:val="-15"/>
          <w:sz w:val="24"/>
          <w:szCs w:val="24"/>
        </w:rPr>
        <w:t xml:space="preserve">Hotel and Restaurant licenses                                    900,000 </w:t>
      </w:r>
    </w:p>
    <w:p w:rsidR="002C2EF2" w:rsidRPr="002C2EF2" w:rsidRDefault="002C2EF2" w:rsidP="008414BC">
      <w:pPr>
        <w:spacing w:after="0" w:line="240" w:lineRule="auto"/>
        <w:rPr>
          <w:rFonts w:ascii="Times New Roman" w:eastAsia="Times New Roman" w:hAnsi="Times New Roman"/>
          <w:spacing w:val="-15"/>
          <w:sz w:val="24"/>
          <w:szCs w:val="24"/>
        </w:rPr>
      </w:pPr>
      <w:r w:rsidRPr="002C2EF2">
        <w:rPr>
          <w:rFonts w:ascii="Times New Roman" w:eastAsia="Times New Roman" w:hAnsi="Times New Roman"/>
          <w:spacing w:val="-15"/>
          <w:sz w:val="24"/>
          <w:szCs w:val="24"/>
        </w:rPr>
        <w:t xml:space="preserve">Cattle </w:t>
      </w:r>
      <w:r w:rsidRPr="008414BC">
        <w:rPr>
          <w:rFonts w:ascii="Times New Roman" w:eastAsia="Times New Roman" w:hAnsi="Times New Roman"/>
          <w:spacing w:val="-15"/>
          <w:sz w:val="24"/>
          <w:szCs w:val="24"/>
        </w:rPr>
        <w:t>trader’s</w:t>
      </w:r>
      <w:r w:rsidRPr="002C2EF2">
        <w:rPr>
          <w:rFonts w:ascii="Times New Roman" w:eastAsia="Times New Roman" w:hAnsi="Times New Roman"/>
          <w:spacing w:val="-15"/>
          <w:sz w:val="24"/>
          <w:szCs w:val="24"/>
        </w:rPr>
        <w:t xml:space="preserve"> licenses                                               1,000,000 </w:t>
      </w:r>
    </w:p>
    <w:p w:rsidR="002C2EF2" w:rsidRPr="002C2EF2" w:rsidRDefault="002C2EF2" w:rsidP="008414BC">
      <w:pPr>
        <w:spacing w:after="0" w:line="240" w:lineRule="auto"/>
        <w:rPr>
          <w:rFonts w:ascii="Times New Roman" w:eastAsia="Times New Roman" w:hAnsi="Times New Roman"/>
          <w:spacing w:val="-15"/>
          <w:sz w:val="24"/>
          <w:szCs w:val="24"/>
        </w:rPr>
      </w:pPr>
      <w:r w:rsidRPr="002C2EF2">
        <w:rPr>
          <w:rFonts w:ascii="Times New Roman" w:eastAsia="Times New Roman" w:hAnsi="Times New Roman"/>
          <w:spacing w:val="-15"/>
          <w:sz w:val="24"/>
          <w:szCs w:val="24"/>
        </w:rPr>
        <w:t xml:space="preserve">Licenses under Trade Licensing Act                       765,000 </w:t>
      </w:r>
    </w:p>
    <w:p w:rsidR="002C2EF2" w:rsidRPr="002C2EF2" w:rsidRDefault="002C2EF2" w:rsidP="008414BC">
      <w:pPr>
        <w:spacing w:after="0" w:line="240" w:lineRule="auto"/>
        <w:rPr>
          <w:rFonts w:ascii="Times New Roman" w:eastAsia="Times New Roman" w:hAnsi="Times New Roman"/>
          <w:spacing w:val="-15"/>
          <w:sz w:val="24"/>
          <w:szCs w:val="24"/>
        </w:rPr>
      </w:pPr>
      <w:r w:rsidRPr="002C2EF2">
        <w:rPr>
          <w:rFonts w:ascii="Times New Roman" w:eastAsia="Times New Roman" w:hAnsi="Times New Roman"/>
          <w:spacing w:val="-15"/>
          <w:sz w:val="24"/>
          <w:szCs w:val="24"/>
        </w:rPr>
        <w:t xml:space="preserve">Liquor licenses                                                              500,000 </w:t>
      </w:r>
    </w:p>
    <w:p w:rsidR="002C2EF2" w:rsidRPr="002C2EF2" w:rsidRDefault="002C2EF2" w:rsidP="008414BC">
      <w:pPr>
        <w:spacing w:after="0" w:line="240" w:lineRule="auto"/>
        <w:rPr>
          <w:rFonts w:ascii="Times New Roman" w:eastAsia="Times New Roman" w:hAnsi="Times New Roman"/>
          <w:spacing w:val="-15"/>
          <w:sz w:val="24"/>
          <w:szCs w:val="24"/>
        </w:rPr>
      </w:pPr>
      <w:r w:rsidRPr="002C2EF2">
        <w:rPr>
          <w:rFonts w:ascii="Times New Roman" w:eastAsia="Times New Roman" w:hAnsi="Times New Roman"/>
          <w:spacing w:val="-15"/>
          <w:sz w:val="24"/>
          <w:szCs w:val="24"/>
        </w:rPr>
        <w:t xml:space="preserve">Professional licenses                                                      75,000 </w:t>
      </w:r>
    </w:p>
    <w:p w:rsidR="002C2EF2" w:rsidRPr="002C2EF2" w:rsidRDefault="002C2EF2" w:rsidP="008414BC">
      <w:pPr>
        <w:spacing w:after="0" w:line="240" w:lineRule="auto"/>
        <w:rPr>
          <w:rFonts w:ascii="Times New Roman" w:eastAsia="Times New Roman" w:hAnsi="Times New Roman"/>
          <w:spacing w:val="-15"/>
          <w:sz w:val="24"/>
          <w:szCs w:val="24"/>
        </w:rPr>
      </w:pPr>
      <w:r w:rsidRPr="002C2EF2">
        <w:rPr>
          <w:rFonts w:ascii="Times New Roman" w:eastAsia="Times New Roman" w:hAnsi="Times New Roman"/>
          <w:spacing w:val="-15"/>
          <w:sz w:val="24"/>
          <w:szCs w:val="24"/>
        </w:rPr>
        <w:t xml:space="preserve">Licenses for registration of Insurance Companies 320,000 </w:t>
      </w:r>
    </w:p>
    <w:p w:rsidR="002C2EF2" w:rsidRPr="002C2EF2" w:rsidRDefault="002C2EF2" w:rsidP="008414BC">
      <w:pPr>
        <w:spacing w:after="0" w:line="240" w:lineRule="auto"/>
        <w:jc w:val="both"/>
        <w:rPr>
          <w:rFonts w:ascii="Times New Roman" w:eastAsia="Times New Roman" w:hAnsi="Times New Roman"/>
          <w:spacing w:val="-15"/>
          <w:sz w:val="24"/>
          <w:szCs w:val="24"/>
        </w:rPr>
      </w:pPr>
      <w:r w:rsidRPr="002C2EF2">
        <w:rPr>
          <w:rFonts w:ascii="Times New Roman" w:eastAsia="Times New Roman" w:hAnsi="Times New Roman"/>
          <w:spacing w:val="-15"/>
          <w:sz w:val="24"/>
          <w:szCs w:val="24"/>
        </w:rPr>
        <w:t xml:space="preserve">During the year and prior to any issue of licenses, it was found necessary to suspend the issue of liquor licenses and professional licenses. The Receiver of Revenue further found out that more people were interested in scrap metal business. The Treasury authorized the Receiver of Revenue to open a new head for scrap metal licenses with an estimated collection of Sh.955, 000. </w:t>
      </w:r>
    </w:p>
    <w:p w:rsidR="002C2EF2" w:rsidRPr="002C2EF2" w:rsidRDefault="002C2EF2" w:rsidP="008414BC">
      <w:pPr>
        <w:spacing w:after="0" w:line="360" w:lineRule="auto"/>
        <w:jc w:val="both"/>
        <w:rPr>
          <w:rFonts w:ascii="Times New Roman" w:eastAsia="Times New Roman" w:hAnsi="Times New Roman"/>
          <w:sz w:val="24"/>
          <w:szCs w:val="24"/>
        </w:rPr>
      </w:pPr>
      <w:r w:rsidRPr="002C2EF2">
        <w:rPr>
          <w:rFonts w:ascii="Times New Roman" w:eastAsia="Times New Roman" w:hAnsi="Times New Roman"/>
          <w:sz w:val="24"/>
          <w:szCs w:val="24"/>
        </w:rPr>
        <w:t xml:space="preserve">At the close of the financial year, the Receiver of Revenue had collected the following amounts: </w:t>
      </w:r>
    </w:p>
    <w:p w:rsidR="002C2EF2" w:rsidRPr="002C2EF2" w:rsidRDefault="002C2EF2" w:rsidP="008414BC">
      <w:pPr>
        <w:spacing w:after="0" w:line="240" w:lineRule="auto"/>
        <w:jc w:val="both"/>
        <w:rPr>
          <w:rFonts w:ascii="Times New Roman" w:eastAsia="Times New Roman" w:hAnsi="Times New Roman"/>
          <w:sz w:val="24"/>
          <w:szCs w:val="24"/>
        </w:rPr>
      </w:pPr>
      <w:r w:rsidRPr="002C2EF2">
        <w:rPr>
          <w:rFonts w:ascii="Times New Roman" w:eastAsia="Times New Roman" w:hAnsi="Times New Roman"/>
          <w:spacing w:val="-15"/>
          <w:sz w:val="24"/>
          <w:szCs w:val="24"/>
        </w:rPr>
        <w:t xml:space="preserve">                                                                                               Sh. </w:t>
      </w:r>
    </w:p>
    <w:p w:rsidR="002C2EF2" w:rsidRPr="002C2EF2" w:rsidRDefault="002C2EF2" w:rsidP="008414BC">
      <w:pPr>
        <w:spacing w:after="0" w:line="240" w:lineRule="auto"/>
        <w:jc w:val="both"/>
        <w:rPr>
          <w:rFonts w:ascii="Times New Roman" w:eastAsia="Times New Roman" w:hAnsi="Times New Roman"/>
          <w:spacing w:val="-15"/>
          <w:sz w:val="24"/>
          <w:szCs w:val="24"/>
        </w:rPr>
      </w:pPr>
      <w:r w:rsidRPr="002C2EF2">
        <w:rPr>
          <w:rFonts w:ascii="Times New Roman" w:eastAsia="Times New Roman" w:hAnsi="Times New Roman"/>
          <w:spacing w:val="-15"/>
          <w:sz w:val="24"/>
          <w:szCs w:val="24"/>
        </w:rPr>
        <w:t xml:space="preserve">Hotel and Restaurant licenses                                   1,131,250 </w:t>
      </w:r>
    </w:p>
    <w:p w:rsidR="002C2EF2" w:rsidRPr="002C2EF2" w:rsidRDefault="002C2EF2" w:rsidP="008414BC">
      <w:pPr>
        <w:spacing w:after="0" w:line="240" w:lineRule="auto"/>
        <w:jc w:val="both"/>
        <w:rPr>
          <w:rFonts w:ascii="Times New Roman" w:eastAsia="Times New Roman" w:hAnsi="Times New Roman"/>
          <w:spacing w:val="-15"/>
          <w:sz w:val="24"/>
          <w:szCs w:val="24"/>
        </w:rPr>
      </w:pPr>
      <w:r w:rsidRPr="002C2EF2">
        <w:rPr>
          <w:rFonts w:ascii="Times New Roman" w:eastAsia="Times New Roman" w:hAnsi="Times New Roman"/>
          <w:spacing w:val="-15"/>
          <w:sz w:val="24"/>
          <w:szCs w:val="24"/>
        </w:rPr>
        <w:t xml:space="preserve">Cattle </w:t>
      </w:r>
      <w:r w:rsidRPr="008414BC">
        <w:rPr>
          <w:rFonts w:ascii="Times New Roman" w:eastAsia="Times New Roman" w:hAnsi="Times New Roman"/>
          <w:spacing w:val="-15"/>
          <w:sz w:val="24"/>
          <w:szCs w:val="24"/>
        </w:rPr>
        <w:t>trader’s</w:t>
      </w:r>
      <w:r w:rsidRPr="002C2EF2">
        <w:rPr>
          <w:rFonts w:ascii="Times New Roman" w:eastAsia="Times New Roman" w:hAnsi="Times New Roman"/>
          <w:spacing w:val="-15"/>
          <w:sz w:val="24"/>
          <w:szCs w:val="24"/>
        </w:rPr>
        <w:t xml:space="preserve"> licenses                                                  2,261,250 </w:t>
      </w:r>
    </w:p>
    <w:p w:rsidR="002C2EF2" w:rsidRPr="002C2EF2" w:rsidRDefault="002C2EF2" w:rsidP="008414BC">
      <w:pPr>
        <w:spacing w:after="0" w:line="240" w:lineRule="auto"/>
        <w:jc w:val="both"/>
        <w:rPr>
          <w:rFonts w:ascii="Times New Roman" w:eastAsia="Times New Roman" w:hAnsi="Times New Roman"/>
          <w:spacing w:val="-15"/>
          <w:sz w:val="24"/>
          <w:szCs w:val="24"/>
        </w:rPr>
      </w:pPr>
      <w:r w:rsidRPr="002C2EF2">
        <w:rPr>
          <w:rFonts w:ascii="Times New Roman" w:eastAsia="Times New Roman" w:hAnsi="Times New Roman"/>
          <w:spacing w:val="-15"/>
          <w:sz w:val="24"/>
          <w:szCs w:val="24"/>
        </w:rPr>
        <w:t xml:space="preserve">Licenses under Trade Licensing Act                          705,000 </w:t>
      </w:r>
    </w:p>
    <w:p w:rsidR="002C2EF2" w:rsidRPr="002C2EF2" w:rsidRDefault="002C2EF2" w:rsidP="008414BC">
      <w:pPr>
        <w:spacing w:after="0" w:line="240" w:lineRule="auto"/>
        <w:jc w:val="both"/>
        <w:rPr>
          <w:rFonts w:ascii="Times New Roman" w:eastAsia="Times New Roman" w:hAnsi="Times New Roman"/>
          <w:spacing w:val="-15"/>
          <w:sz w:val="24"/>
          <w:szCs w:val="24"/>
        </w:rPr>
      </w:pPr>
      <w:r w:rsidRPr="002C2EF2">
        <w:rPr>
          <w:rFonts w:ascii="Times New Roman" w:eastAsia="Times New Roman" w:hAnsi="Times New Roman"/>
          <w:spacing w:val="-15"/>
          <w:sz w:val="24"/>
          <w:szCs w:val="24"/>
        </w:rPr>
        <w:t>Liquor licenses                                                                     –</w:t>
      </w:r>
    </w:p>
    <w:p w:rsidR="008414BC" w:rsidRDefault="008414BC" w:rsidP="008414BC">
      <w:pPr>
        <w:spacing w:after="0" w:line="240" w:lineRule="auto"/>
        <w:jc w:val="both"/>
        <w:rPr>
          <w:rFonts w:ascii="Times New Roman" w:eastAsia="Times New Roman" w:hAnsi="Times New Roman"/>
          <w:spacing w:val="-15"/>
          <w:sz w:val="24"/>
          <w:szCs w:val="24"/>
        </w:rPr>
      </w:pPr>
    </w:p>
    <w:p w:rsidR="002C2EF2" w:rsidRPr="002C2EF2" w:rsidRDefault="002C2EF2" w:rsidP="008414BC">
      <w:pPr>
        <w:spacing w:after="0" w:line="240" w:lineRule="auto"/>
        <w:jc w:val="both"/>
        <w:rPr>
          <w:rFonts w:ascii="Times New Roman" w:eastAsia="Times New Roman" w:hAnsi="Times New Roman"/>
          <w:spacing w:val="-15"/>
          <w:sz w:val="24"/>
          <w:szCs w:val="24"/>
        </w:rPr>
      </w:pPr>
      <w:r w:rsidRPr="002C2EF2">
        <w:rPr>
          <w:rFonts w:ascii="Times New Roman" w:eastAsia="Times New Roman" w:hAnsi="Times New Roman"/>
          <w:spacing w:val="-15"/>
          <w:sz w:val="24"/>
          <w:szCs w:val="24"/>
        </w:rPr>
        <w:t xml:space="preserve"> Professional licenses                                                          – </w:t>
      </w:r>
    </w:p>
    <w:p w:rsidR="002C2EF2" w:rsidRPr="002C2EF2" w:rsidRDefault="002C2EF2" w:rsidP="008414BC">
      <w:pPr>
        <w:spacing w:after="0" w:line="240" w:lineRule="auto"/>
        <w:jc w:val="both"/>
        <w:rPr>
          <w:rFonts w:ascii="Times New Roman" w:eastAsia="Times New Roman" w:hAnsi="Times New Roman"/>
          <w:spacing w:val="-15"/>
          <w:sz w:val="24"/>
          <w:szCs w:val="24"/>
        </w:rPr>
      </w:pPr>
      <w:r w:rsidRPr="002C2EF2">
        <w:rPr>
          <w:rFonts w:ascii="Times New Roman" w:eastAsia="Times New Roman" w:hAnsi="Times New Roman"/>
          <w:spacing w:val="-15"/>
          <w:sz w:val="24"/>
          <w:szCs w:val="24"/>
        </w:rPr>
        <w:t xml:space="preserve">Registration of insurance companies                          255,000 </w:t>
      </w:r>
    </w:p>
    <w:p w:rsidR="002C2EF2" w:rsidRPr="002C2EF2" w:rsidRDefault="002C2EF2" w:rsidP="008414BC">
      <w:pPr>
        <w:spacing w:after="0" w:line="240" w:lineRule="auto"/>
        <w:jc w:val="both"/>
        <w:rPr>
          <w:rFonts w:ascii="Times New Roman" w:eastAsia="Times New Roman" w:hAnsi="Times New Roman"/>
          <w:spacing w:val="-15"/>
          <w:sz w:val="24"/>
          <w:szCs w:val="24"/>
        </w:rPr>
      </w:pPr>
      <w:r w:rsidRPr="002C2EF2">
        <w:rPr>
          <w:rFonts w:ascii="Times New Roman" w:eastAsia="Times New Roman" w:hAnsi="Times New Roman"/>
          <w:spacing w:val="-15"/>
          <w:sz w:val="24"/>
          <w:szCs w:val="24"/>
        </w:rPr>
        <w:t xml:space="preserve">Scrap metal licenses                                                   1,117,500 </w:t>
      </w:r>
    </w:p>
    <w:p w:rsidR="002C2EF2" w:rsidRPr="002C2EF2" w:rsidRDefault="002C2EF2" w:rsidP="008414BC">
      <w:pPr>
        <w:spacing w:after="0" w:line="240" w:lineRule="auto"/>
        <w:jc w:val="both"/>
        <w:rPr>
          <w:rFonts w:ascii="Times New Roman" w:eastAsia="Times New Roman" w:hAnsi="Times New Roman"/>
          <w:spacing w:val="-15"/>
          <w:sz w:val="24"/>
          <w:szCs w:val="24"/>
        </w:rPr>
      </w:pPr>
      <w:r w:rsidRPr="002C2EF2">
        <w:rPr>
          <w:rFonts w:ascii="Times New Roman" w:eastAsia="Times New Roman" w:hAnsi="Times New Roman"/>
          <w:spacing w:val="-15"/>
          <w:sz w:val="24"/>
          <w:szCs w:val="24"/>
        </w:rPr>
        <w:t xml:space="preserve">The Receiver of Revenue had provided the following additional information: </w:t>
      </w:r>
    </w:p>
    <w:p w:rsidR="002C2EF2" w:rsidRPr="008414BC" w:rsidRDefault="002C2EF2" w:rsidP="008414BC">
      <w:pPr>
        <w:pStyle w:val="ListParagraph"/>
        <w:numPr>
          <w:ilvl w:val="1"/>
          <w:numId w:val="17"/>
        </w:numPr>
        <w:spacing w:after="0" w:line="360" w:lineRule="auto"/>
        <w:jc w:val="both"/>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The ministry had a balance of Sh.33,750 at the beginning of the financial year. </w:t>
      </w:r>
    </w:p>
    <w:p w:rsidR="002C2EF2" w:rsidRPr="008414BC" w:rsidRDefault="002C2EF2" w:rsidP="008414BC">
      <w:pPr>
        <w:pStyle w:val="ListParagraph"/>
        <w:numPr>
          <w:ilvl w:val="1"/>
          <w:numId w:val="17"/>
        </w:numPr>
        <w:spacing w:after="0" w:line="360" w:lineRule="auto"/>
        <w:jc w:val="both"/>
        <w:rPr>
          <w:rFonts w:ascii="Times New Roman" w:eastAsia="Times New Roman" w:hAnsi="Times New Roman"/>
          <w:sz w:val="24"/>
          <w:szCs w:val="24"/>
        </w:rPr>
      </w:pPr>
      <w:r w:rsidRPr="008414BC">
        <w:rPr>
          <w:rFonts w:ascii="Times New Roman" w:eastAsia="Times New Roman" w:hAnsi="Times New Roman"/>
          <w:spacing w:val="-15"/>
          <w:sz w:val="24"/>
          <w:szCs w:val="24"/>
        </w:rPr>
        <w:t xml:space="preserve">An amount of Sh.335,000 in respect of scrap metal </w:t>
      </w:r>
      <w:r w:rsidR="00155C62" w:rsidRPr="008414BC">
        <w:rPr>
          <w:rFonts w:ascii="Times New Roman" w:eastAsia="Times New Roman" w:hAnsi="Times New Roman"/>
          <w:spacing w:val="-15"/>
          <w:sz w:val="24"/>
          <w:szCs w:val="24"/>
        </w:rPr>
        <w:t>licenses</w:t>
      </w:r>
      <w:r w:rsidRPr="008414BC">
        <w:rPr>
          <w:rFonts w:ascii="Times New Roman" w:eastAsia="Times New Roman" w:hAnsi="Times New Roman"/>
          <w:spacing w:val="-15"/>
          <w:sz w:val="24"/>
          <w:szCs w:val="24"/>
        </w:rPr>
        <w:t xml:space="preserve"> was still in the hands of agents as at 30 June 2018. (iii) A sum of Sh.8,750 was due to the Exchequer at the end of the year. </w:t>
      </w:r>
    </w:p>
    <w:p w:rsidR="002C2EF2" w:rsidRPr="002C2EF2" w:rsidRDefault="002C2EF2" w:rsidP="008414BC">
      <w:pPr>
        <w:tabs>
          <w:tab w:val="left" w:pos="2055"/>
        </w:tabs>
        <w:spacing w:after="0" w:line="360" w:lineRule="auto"/>
        <w:jc w:val="both"/>
        <w:rPr>
          <w:rFonts w:ascii="Times New Roman" w:eastAsia="Times New Roman" w:hAnsi="Times New Roman"/>
          <w:b/>
          <w:spacing w:val="-15"/>
          <w:sz w:val="24"/>
          <w:szCs w:val="24"/>
        </w:rPr>
      </w:pPr>
    </w:p>
    <w:p w:rsidR="002C2EF2" w:rsidRPr="002C2EF2" w:rsidRDefault="002C2EF2" w:rsidP="008414BC">
      <w:pPr>
        <w:tabs>
          <w:tab w:val="left" w:pos="2055"/>
        </w:tabs>
        <w:spacing w:after="0" w:line="360" w:lineRule="auto"/>
        <w:jc w:val="both"/>
        <w:rPr>
          <w:rFonts w:ascii="Times New Roman" w:eastAsia="Times New Roman" w:hAnsi="Times New Roman"/>
          <w:b/>
          <w:sz w:val="24"/>
          <w:szCs w:val="24"/>
        </w:rPr>
      </w:pPr>
      <w:r w:rsidRPr="002C2EF2">
        <w:rPr>
          <w:rFonts w:ascii="Times New Roman" w:eastAsia="Times New Roman" w:hAnsi="Times New Roman"/>
          <w:b/>
          <w:spacing w:val="-15"/>
          <w:sz w:val="24"/>
          <w:szCs w:val="24"/>
        </w:rPr>
        <w:t xml:space="preserve">Required </w:t>
      </w:r>
      <w:r w:rsidRPr="002C2EF2">
        <w:rPr>
          <w:rFonts w:ascii="Times New Roman" w:eastAsia="Times New Roman" w:hAnsi="Times New Roman"/>
          <w:b/>
          <w:spacing w:val="-15"/>
          <w:sz w:val="24"/>
          <w:szCs w:val="24"/>
        </w:rPr>
        <w:tab/>
      </w:r>
    </w:p>
    <w:p w:rsidR="002C2EF2" w:rsidRPr="002C2EF2" w:rsidRDefault="002C2EF2" w:rsidP="008414BC">
      <w:pPr>
        <w:spacing w:after="0" w:line="360" w:lineRule="auto"/>
        <w:jc w:val="both"/>
        <w:rPr>
          <w:rFonts w:ascii="Times New Roman" w:eastAsia="Times New Roman" w:hAnsi="Times New Roman"/>
          <w:sz w:val="24"/>
          <w:szCs w:val="24"/>
        </w:rPr>
      </w:pPr>
      <w:r w:rsidRPr="002C2EF2">
        <w:rPr>
          <w:rFonts w:ascii="Times New Roman" w:eastAsia="Times New Roman" w:hAnsi="Times New Roman"/>
          <w:spacing w:val="-15"/>
          <w:sz w:val="24"/>
          <w:szCs w:val="24"/>
        </w:rPr>
        <w:t xml:space="preserve">(a) A Statement of Assets and Liabilities for the year ended 30 June 2018 </w:t>
      </w:r>
      <w:r w:rsidRPr="002C2EF2">
        <w:rPr>
          <w:rFonts w:ascii="Times New Roman" w:eastAsia="Times New Roman" w:hAnsi="Times New Roman"/>
          <w:spacing w:val="-15"/>
          <w:sz w:val="24"/>
          <w:szCs w:val="24"/>
        </w:rPr>
        <w:tab/>
      </w:r>
      <w:r w:rsidRPr="002C2EF2">
        <w:rPr>
          <w:rFonts w:ascii="Times New Roman" w:eastAsia="Times New Roman" w:hAnsi="Times New Roman"/>
          <w:spacing w:val="-15"/>
          <w:sz w:val="24"/>
          <w:szCs w:val="24"/>
        </w:rPr>
        <w:tab/>
      </w:r>
      <w:r w:rsidRPr="002C2EF2">
        <w:rPr>
          <w:rFonts w:ascii="Times New Roman" w:eastAsia="Times New Roman" w:hAnsi="Times New Roman"/>
          <w:spacing w:val="-15"/>
          <w:sz w:val="24"/>
          <w:szCs w:val="24"/>
        </w:rPr>
        <w:tab/>
        <w:t xml:space="preserve">            </w:t>
      </w:r>
      <w:r w:rsidRPr="002C2EF2">
        <w:rPr>
          <w:rFonts w:ascii="Times New Roman" w:eastAsia="Times New Roman" w:hAnsi="Times New Roman"/>
          <w:b/>
          <w:spacing w:val="-15"/>
          <w:sz w:val="24"/>
          <w:szCs w:val="24"/>
        </w:rPr>
        <w:t>(5 Marks)</w:t>
      </w:r>
      <w:r w:rsidRPr="002C2EF2">
        <w:rPr>
          <w:rFonts w:ascii="Times New Roman" w:eastAsia="Times New Roman" w:hAnsi="Times New Roman"/>
          <w:spacing w:val="-15"/>
          <w:sz w:val="24"/>
          <w:szCs w:val="24"/>
        </w:rPr>
        <w:t xml:space="preserve"> </w:t>
      </w:r>
    </w:p>
    <w:p w:rsidR="002C2EF2" w:rsidRPr="002C2EF2" w:rsidRDefault="002C2EF2" w:rsidP="008414BC">
      <w:pPr>
        <w:spacing w:after="0" w:line="360" w:lineRule="auto"/>
        <w:rPr>
          <w:rFonts w:ascii="Times New Roman" w:eastAsiaTheme="minorHAnsi" w:hAnsi="Times New Roman"/>
          <w:sz w:val="24"/>
          <w:szCs w:val="24"/>
        </w:rPr>
      </w:pPr>
    </w:p>
    <w:p w:rsidR="002C2EF2" w:rsidRPr="002C2EF2" w:rsidRDefault="002C2EF2" w:rsidP="008414BC">
      <w:pPr>
        <w:spacing w:after="0" w:line="360" w:lineRule="auto"/>
        <w:rPr>
          <w:rFonts w:ascii="Times New Roman" w:eastAsiaTheme="minorHAnsi" w:hAnsi="Times New Roman"/>
          <w:b/>
          <w:sz w:val="24"/>
          <w:szCs w:val="24"/>
        </w:rPr>
      </w:pPr>
      <w:r w:rsidRPr="002C2EF2">
        <w:rPr>
          <w:rFonts w:ascii="Times New Roman" w:eastAsiaTheme="minorHAnsi" w:hAnsi="Times New Roman"/>
          <w:b/>
          <w:sz w:val="24"/>
          <w:szCs w:val="24"/>
        </w:rPr>
        <w:t>QUESTION TWO [20MARKS]</w:t>
      </w:r>
    </w:p>
    <w:p w:rsidR="002C2EF2" w:rsidRPr="008414BC" w:rsidRDefault="002C2EF2" w:rsidP="008414BC">
      <w:pPr>
        <w:pStyle w:val="ListParagraph"/>
        <w:numPr>
          <w:ilvl w:val="0"/>
          <w:numId w:val="8"/>
        </w:numPr>
        <w:spacing w:after="0" w:line="360" w:lineRule="auto"/>
        <w:rPr>
          <w:rFonts w:ascii="Times New Roman" w:eastAsiaTheme="minorHAnsi" w:hAnsi="Times New Roman"/>
          <w:b/>
          <w:sz w:val="24"/>
          <w:szCs w:val="24"/>
        </w:rPr>
      </w:pPr>
      <w:r w:rsidRPr="008414BC">
        <w:rPr>
          <w:rFonts w:ascii="Times New Roman" w:eastAsiaTheme="minorHAnsi" w:hAnsi="Times New Roman"/>
          <w:sz w:val="24"/>
          <w:szCs w:val="24"/>
        </w:rPr>
        <w:t xml:space="preserve">Define the term fund as used in Public Sector Accounting </w:t>
      </w:r>
      <w:r w:rsidRPr="008414BC">
        <w:rPr>
          <w:rFonts w:ascii="Times New Roman" w:eastAsiaTheme="minorHAnsi" w:hAnsi="Times New Roman"/>
          <w:sz w:val="24"/>
          <w:szCs w:val="24"/>
        </w:rPr>
        <w:tab/>
      </w:r>
      <w:r w:rsidRPr="008414BC">
        <w:rPr>
          <w:rFonts w:ascii="Times New Roman" w:eastAsiaTheme="minorHAnsi" w:hAnsi="Times New Roman"/>
          <w:sz w:val="24"/>
          <w:szCs w:val="24"/>
        </w:rPr>
        <w:tab/>
      </w:r>
      <w:r w:rsidRPr="008414BC">
        <w:rPr>
          <w:rFonts w:ascii="Times New Roman" w:eastAsiaTheme="minorHAnsi" w:hAnsi="Times New Roman"/>
          <w:sz w:val="24"/>
          <w:szCs w:val="24"/>
        </w:rPr>
        <w:tab/>
        <w:t xml:space="preserve">        </w:t>
      </w:r>
      <w:r w:rsidRPr="008414BC">
        <w:rPr>
          <w:rFonts w:ascii="Times New Roman" w:eastAsiaTheme="minorHAnsi" w:hAnsi="Times New Roman"/>
          <w:sz w:val="24"/>
          <w:szCs w:val="24"/>
        </w:rPr>
        <w:tab/>
      </w:r>
      <w:r w:rsidRPr="008414BC">
        <w:rPr>
          <w:rFonts w:ascii="Times New Roman" w:eastAsiaTheme="minorHAnsi" w:hAnsi="Times New Roman"/>
          <w:b/>
          <w:sz w:val="24"/>
          <w:szCs w:val="24"/>
        </w:rPr>
        <w:t>(2Marks)</w:t>
      </w:r>
    </w:p>
    <w:p w:rsidR="002C2EF2" w:rsidRPr="008414BC" w:rsidRDefault="002C2EF2" w:rsidP="008414BC">
      <w:pPr>
        <w:pStyle w:val="ListParagraph"/>
        <w:numPr>
          <w:ilvl w:val="0"/>
          <w:numId w:val="8"/>
        </w:numPr>
        <w:spacing w:after="0" w:line="360" w:lineRule="auto"/>
        <w:rPr>
          <w:rFonts w:ascii="Times New Roman" w:eastAsiaTheme="minorHAnsi" w:hAnsi="Times New Roman"/>
          <w:b/>
          <w:sz w:val="24"/>
          <w:szCs w:val="24"/>
        </w:rPr>
      </w:pPr>
      <w:r w:rsidRPr="008414BC">
        <w:rPr>
          <w:rFonts w:ascii="Times New Roman" w:eastAsia="Times New Roman" w:hAnsi="Times New Roman"/>
          <w:spacing w:val="-15"/>
          <w:sz w:val="24"/>
          <w:szCs w:val="24"/>
        </w:rPr>
        <w:t xml:space="preserve">Outline the role played in Government accounting by: </w:t>
      </w:r>
    </w:p>
    <w:p w:rsidR="002C2EF2" w:rsidRPr="008414BC" w:rsidRDefault="002C2EF2" w:rsidP="008414BC">
      <w:pPr>
        <w:pStyle w:val="ListParagraph"/>
        <w:numPr>
          <w:ilvl w:val="0"/>
          <w:numId w:val="10"/>
        </w:numPr>
        <w:spacing w:after="0" w:line="360" w:lineRule="auto"/>
        <w:jc w:val="both"/>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The Public Accounts Committee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t xml:space="preserve">  </w:t>
      </w:r>
      <w:r w:rsidRPr="008414BC">
        <w:rPr>
          <w:rFonts w:ascii="Times New Roman" w:eastAsia="Times New Roman" w:hAnsi="Times New Roman"/>
          <w:spacing w:val="-15"/>
          <w:sz w:val="24"/>
          <w:szCs w:val="24"/>
        </w:rPr>
        <w:tab/>
        <w:t xml:space="preserve">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 xml:space="preserve"> </w:t>
      </w:r>
      <w:r w:rsidRPr="008414BC">
        <w:rPr>
          <w:rFonts w:ascii="Times New Roman" w:eastAsia="Times New Roman" w:hAnsi="Times New Roman"/>
          <w:b/>
          <w:spacing w:val="-15"/>
          <w:sz w:val="24"/>
          <w:szCs w:val="24"/>
        </w:rPr>
        <w:t>(3Marks)</w:t>
      </w:r>
    </w:p>
    <w:p w:rsidR="002C2EF2" w:rsidRPr="008414BC" w:rsidRDefault="002C2EF2" w:rsidP="008414BC">
      <w:pPr>
        <w:pStyle w:val="ListParagraph"/>
        <w:numPr>
          <w:ilvl w:val="0"/>
          <w:numId w:val="10"/>
        </w:numPr>
        <w:spacing w:after="0" w:line="360" w:lineRule="auto"/>
        <w:jc w:val="both"/>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The controller and auditor general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t xml:space="preserve">             </w:t>
      </w:r>
      <w:r w:rsidRPr="008414BC">
        <w:rPr>
          <w:rFonts w:ascii="Times New Roman" w:eastAsia="Times New Roman" w:hAnsi="Times New Roman"/>
          <w:spacing w:val="-15"/>
          <w:sz w:val="24"/>
          <w:szCs w:val="24"/>
        </w:rPr>
        <w:tab/>
      </w:r>
      <w:r w:rsidRPr="008414BC">
        <w:rPr>
          <w:rFonts w:ascii="Times New Roman" w:eastAsia="Times New Roman" w:hAnsi="Times New Roman"/>
          <w:b/>
          <w:spacing w:val="-15"/>
          <w:sz w:val="24"/>
          <w:szCs w:val="24"/>
        </w:rPr>
        <w:t>(3Marks)</w:t>
      </w:r>
    </w:p>
    <w:p w:rsidR="002C2EF2" w:rsidRPr="008414BC" w:rsidRDefault="002C2EF2" w:rsidP="008414BC">
      <w:pPr>
        <w:pStyle w:val="ListParagraph"/>
        <w:numPr>
          <w:ilvl w:val="0"/>
          <w:numId w:val="10"/>
        </w:numPr>
        <w:spacing w:after="0" w:line="360" w:lineRule="auto"/>
        <w:jc w:val="both"/>
        <w:rPr>
          <w:rFonts w:ascii="Times New Roman" w:eastAsia="Times New Roman" w:hAnsi="Times New Roman"/>
          <w:b/>
          <w:sz w:val="24"/>
          <w:szCs w:val="24"/>
        </w:rPr>
      </w:pPr>
      <w:r w:rsidRPr="008414BC">
        <w:rPr>
          <w:rFonts w:ascii="Times New Roman" w:eastAsia="Times New Roman" w:hAnsi="Times New Roman"/>
          <w:spacing w:val="-15"/>
          <w:sz w:val="24"/>
          <w:szCs w:val="24"/>
        </w:rPr>
        <w:t>The government Ministries Accounting Officers</w:t>
      </w:r>
      <w:r w:rsidRPr="008414BC">
        <w:rPr>
          <w:rFonts w:ascii="Times New Roman" w:eastAsia="Times New Roman" w:hAnsi="Times New Roman"/>
          <w:b/>
          <w:spacing w:val="-15"/>
          <w:sz w:val="24"/>
          <w:szCs w:val="24"/>
        </w:rPr>
        <w:t xml:space="preserve"> </w:t>
      </w:r>
      <w:r w:rsidRPr="008414BC">
        <w:rPr>
          <w:rFonts w:ascii="Times New Roman" w:eastAsia="Times New Roman" w:hAnsi="Times New Roman"/>
          <w:b/>
          <w:spacing w:val="-15"/>
          <w:sz w:val="24"/>
          <w:szCs w:val="24"/>
        </w:rPr>
        <w:tab/>
      </w:r>
      <w:r w:rsidRPr="008414BC">
        <w:rPr>
          <w:rFonts w:ascii="Times New Roman" w:eastAsia="Times New Roman" w:hAnsi="Times New Roman"/>
          <w:b/>
          <w:spacing w:val="-15"/>
          <w:sz w:val="24"/>
          <w:szCs w:val="24"/>
        </w:rPr>
        <w:tab/>
      </w:r>
      <w:r w:rsidRPr="008414BC">
        <w:rPr>
          <w:rFonts w:ascii="Times New Roman" w:eastAsia="Times New Roman" w:hAnsi="Times New Roman"/>
          <w:b/>
          <w:spacing w:val="-15"/>
          <w:sz w:val="24"/>
          <w:szCs w:val="24"/>
        </w:rPr>
        <w:tab/>
        <w:t xml:space="preserve"> </w:t>
      </w:r>
      <w:r w:rsidRPr="008414BC">
        <w:rPr>
          <w:rFonts w:ascii="Times New Roman" w:eastAsia="Times New Roman" w:hAnsi="Times New Roman"/>
          <w:b/>
          <w:spacing w:val="-15"/>
          <w:sz w:val="24"/>
          <w:szCs w:val="24"/>
        </w:rPr>
        <w:tab/>
        <w:t xml:space="preserve">             </w:t>
      </w:r>
      <w:r w:rsidRPr="008414BC">
        <w:rPr>
          <w:rFonts w:ascii="Times New Roman" w:eastAsia="Times New Roman" w:hAnsi="Times New Roman"/>
          <w:b/>
          <w:spacing w:val="-15"/>
          <w:sz w:val="24"/>
          <w:szCs w:val="24"/>
        </w:rPr>
        <w:tab/>
      </w:r>
      <w:r w:rsidRPr="008414BC">
        <w:rPr>
          <w:rFonts w:ascii="Times New Roman" w:eastAsia="Times New Roman" w:hAnsi="Times New Roman"/>
          <w:b/>
          <w:spacing w:val="-15"/>
          <w:sz w:val="24"/>
          <w:szCs w:val="24"/>
        </w:rPr>
        <w:t>(3Marks)</w:t>
      </w:r>
    </w:p>
    <w:p w:rsidR="002C2EF2" w:rsidRPr="008414BC" w:rsidRDefault="002C2EF2" w:rsidP="008414BC">
      <w:pPr>
        <w:pStyle w:val="ListParagraph"/>
        <w:numPr>
          <w:ilvl w:val="0"/>
          <w:numId w:val="8"/>
        </w:numPr>
        <w:spacing w:after="0" w:line="360" w:lineRule="auto"/>
        <w:rPr>
          <w:rFonts w:ascii="Times New Roman" w:eastAsiaTheme="minorHAnsi" w:hAnsi="Times New Roman"/>
          <w:b/>
          <w:sz w:val="24"/>
          <w:szCs w:val="24"/>
        </w:rPr>
      </w:pPr>
      <w:r w:rsidRPr="008414BC">
        <w:rPr>
          <w:rFonts w:ascii="Times New Roman" w:eastAsia="Times New Roman" w:hAnsi="Times New Roman"/>
          <w:spacing w:val="-15"/>
          <w:sz w:val="24"/>
          <w:szCs w:val="24"/>
        </w:rPr>
        <w:t xml:space="preserve">In relation to fund accounting, explain what is meant by the following special funds and explain fully how they are operated. </w:t>
      </w:r>
    </w:p>
    <w:p w:rsidR="002C2EF2" w:rsidRPr="008414BC" w:rsidRDefault="002C2EF2" w:rsidP="008414BC">
      <w:pPr>
        <w:pStyle w:val="ListParagraph"/>
        <w:numPr>
          <w:ilvl w:val="0"/>
          <w:numId w:val="11"/>
        </w:numPr>
        <w:spacing w:after="0" w:line="360" w:lineRule="auto"/>
        <w:jc w:val="both"/>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Revolving funds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t xml:space="preserve">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b/>
          <w:spacing w:val="-15"/>
          <w:sz w:val="24"/>
          <w:szCs w:val="24"/>
        </w:rPr>
        <w:t>(3Marks)</w:t>
      </w:r>
    </w:p>
    <w:p w:rsidR="002C2EF2" w:rsidRPr="008414BC" w:rsidRDefault="002C2EF2" w:rsidP="008414BC">
      <w:pPr>
        <w:pStyle w:val="ListParagraph"/>
        <w:numPr>
          <w:ilvl w:val="0"/>
          <w:numId w:val="11"/>
        </w:numPr>
        <w:spacing w:after="0" w:line="360" w:lineRule="auto"/>
        <w:jc w:val="both"/>
        <w:rPr>
          <w:rFonts w:ascii="Times New Roman" w:eastAsia="Times New Roman" w:hAnsi="Times New Roman"/>
          <w:sz w:val="24"/>
          <w:szCs w:val="24"/>
        </w:rPr>
      </w:pPr>
      <w:r w:rsidRPr="008414BC">
        <w:rPr>
          <w:rFonts w:ascii="Times New Roman" w:eastAsia="Times New Roman" w:hAnsi="Times New Roman"/>
          <w:sz w:val="24"/>
          <w:szCs w:val="24"/>
        </w:rPr>
        <w:t>Trust funds</w:t>
      </w:r>
      <w:r w:rsidRPr="008414BC">
        <w:rPr>
          <w:rFonts w:ascii="Times New Roman" w:eastAsia="Times New Roman" w:hAnsi="Times New Roman"/>
          <w:sz w:val="24"/>
          <w:szCs w:val="24"/>
        </w:rPr>
        <w:tab/>
      </w:r>
      <w:r w:rsidRPr="008414BC">
        <w:rPr>
          <w:rFonts w:ascii="Times New Roman" w:eastAsia="Times New Roman" w:hAnsi="Times New Roman"/>
          <w:sz w:val="24"/>
          <w:szCs w:val="24"/>
        </w:rPr>
        <w:tab/>
      </w:r>
      <w:r w:rsidRPr="008414BC">
        <w:rPr>
          <w:rFonts w:ascii="Times New Roman" w:eastAsia="Times New Roman" w:hAnsi="Times New Roman"/>
          <w:sz w:val="24"/>
          <w:szCs w:val="24"/>
        </w:rPr>
        <w:tab/>
      </w:r>
      <w:r w:rsidRPr="008414BC">
        <w:rPr>
          <w:rFonts w:ascii="Times New Roman" w:eastAsia="Times New Roman" w:hAnsi="Times New Roman"/>
          <w:sz w:val="24"/>
          <w:szCs w:val="24"/>
        </w:rPr>
        <w:tab/>
      </w:r>
      <w:r w:rsidRPr="008414BC">
        <w:rPr>
          <w:rFonts w:ascii="Times New Roman" w:eastAsia="Times New Roman" w:hAnsi="Times New Roman"/>
          <w:sz w:val="24"/>
          <w:szCs w:val="24"/>
        </w:rPr>
        <w:tab/>
      </w:r>
      <w:r w:rsidRPr="008414BC">
        <w:rPr>
          <w:rFonts w:ascii="Times New Roman" w:eastAsia="Times New Roman" w:hAnsi="Times New Roman"/>
          <w:sz w:val="24"/>
          <w:szCs w:val="24"/>
        </w:rPr>
        <w:tab/>
      </w:r>
      <w:r w:rsidRPr="008414BC">
        <w:rPr>
          <w:rFonts w:ascii="Times New Roman" w:eastAsia="Times New Roman" w:hAnsi="Times New Roman"/>
          <w:sz w:val="24"/>
          <w:szCs w:val="24"/>
        </w:rPr>
        <w:tab/>
      </w:r>
      <w:r w:rsidRPr="008414BC">
        <w:rPr>
          <w:rFonts w:ascii="Times New Roman" w:eastAsia="Times New Roman" w:hAnsi="Times New Roman"/>
          <w:sz w:val="24"/>
          <w:szCs w:val="24"/>
        </w:rPr>
        <w:tab/>
        <w:t xml:space="preserve">       </w:t>
      </w:r>
      <w:r w:rsidRPr="008414BC">
        <w:rPr>
          <w:rFonts w:ascii="Times New Roman" w:eastAsia="Times New Roman" w:hAnsi="Times New Roman"/>
          <w:sz w:val="24"/>
          <w:szCs w:val="24"/>
        </w:rPr>
        <w:tab/>
      </w:r>
      <w:r w:rsidRPr="008414BC">
        <w:rPr>
          <w:rFonts w:ascii="Times New Roman" w:eastAsia="Times New Roman" w:hAnsi="Times New Roman"/>
          <w:sz w:val="24"/>
          <w:szCs w:val="24"/>
        </w:rPr>
        <w:t xml:space="preserve"> </w:t>
      </w:r>
      <w:r w:rsidRPr="008414BC">
        <w:rPr>
          <w:rFonts w:ascii="Times New Roman" w:eastAsia="Times New Roman" w:hAnsi="Times New Roman"/>
          <w:b/>
          <w:sz w:val="24"/>
          <w:szCs w:val="24"/>
        </w:rPr>
        <w:t>(3Marks)</w:t>
      </w:r>
    </w:p>
    <w:p w:rsidR="002C2EF2" w:rsidRPr="008414BC" w:rsidRDefault="002C2EF2" w:rsidP="008414BC">
      <w:pPr>
        <w:pStyle w:val="ListParagraph"/>
        <w:numPr>
          <w:ilvl w:val="0"/>
          <w:numId w:val="11"/>
        </w:numPr>
        <w:spacing w:after="0" w:line="360" w:lineRule="auto"/>
        <w:jc w:val="both"/>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Sinking funds.</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t xml:space="preserve">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 xml:space="preserve">   </w:t>
      </w:r>
      <w:r w:rsidRPr="008414BC">
        <w:rPr>
          <w:rFonts w:ascii="Times New Roman" w:eastAsia="Times New Roman" w:hAnsi="Times New Roman"/>
          <w:b/>
          <w:spacing w:val="-15"/>
          <w:sz w:val="24"/>
          <w:szCs w:val="24"/>
        </w:rPr>
        <w:t>(3Marks)</w:t>
      </w:r>
    </w:p>
    <w:p w:rsidR="002C2EF2" w:rsidRPr="002C2EF2" w:rsidRDefault="002C2EF2" w:rsidP="008414BC">
      <w:pPr>
        <w:spacing w:after="0" w:line="360" w:lineRule="auto"/>
        <w:rPr>
          <w:rFonts w:ascii="Times New Roman" w:eastAsiaTheme="minorHAnsi" w:hAnsi="Times New Roman"/>
          <w:b/>
          <w:sz w:val="24"/>
          <w:szCs w:val="24"/>
        </w:rPr>
      </w:pPr>
    </w:p>
    <w:p w:rsidR="002C2EF2" w:rsidRPr="002C2EF2" w:rsidRDefault="002C2EF2" w:rsidP="008414BC">
      <w:pPr>
        <w:spacing w:after="0" w:line="360" w:lineRule="auto"/>
        <w:rPr>
          <w:rFonts w:ascii="Times New Roman" w:eastAsiaTheme="minorHAnsi" w:hAnsi="Times New Roman"/>
          <w:b/>
          <w:sz w:val="24"/>
          <w:szCs w:val="24"/>
        </w:rPr>
      </w:pPr>
      <w:r w:rsidRPr="002C2EF2">
        <w:rPr>
          <w:rFonts w:ascii="Times New Roman" w:eastAsiaTheme="minorHAnsi" w:hAnsi="Times New Roman"/>
          <w:b/>
          <w:sz w:val="24"/>
          <w:szCs w:val="24"/>
        </w:rPr>
        <w:t>QUESTION THREE [20MARKS]</w:t>
      </w:r>
    </w:p>
    <w:p w:rsidR="002C2EF2" w:rsidRPr="008414BC" w:rsidRDefault="002C2EF2" w:rsidP="008414BC">
      <w:pPr>
        <w:numPr>
          <w:ilvl w:val="0"/>
          <w:numId w:val="3"/>
        </w:numPr>
        <w:spacing w:after="0" w:line="360" w:lineRule="auto"/>
        <w:contextualSpacing/>
        <w:jc w:val="both"/>
        <w:rPr>
          <w:rFonts w:ascii="Times New Roman" w:eastAsiaTheme="minorHAnsi" w:hAnsi="Times New Roman"/>
          <w:sz w:val="24"/>
          <w:szCs w:val="24"/>
        </w:rPr>
      </w:pPr>
      <w:r w:rsidRPr="002C2EF2">
        <w:rPr>
          <w:rFonts w:ascii="Times New Roman" w:eastAsiaTheme="minorHAnsi" w:hAnsi="Times New Roman"/>
          <w:sz w:val="24"/>
          <w:szCs w:val="24"/>
        </w:rPr>
        <w:t>One of the principle differences between non-profit and commercial organizations is that they have different reasons for their existence. Consequently, non-profit making organizations follow some accounting principles which differ from accounting principles followed by commercial organizations. You are asked to state which are the principles followed by non-profit making organizations and why you think they are more appropriate than corresponding principles applicable to commercial organizations.</w:t>
      </w:r>
      <w:r w:rsidRPr="002C2EF2">
        <w:rPr>
          <w:rFonts w:ascii="Times New Roman" w:eastAsiaTheme="minorHAnsi" w:hAnsi="Times New Roman"/>
          <w:sz w:val="24"/>
          <w:szCs w:val="24"/>
        </w:rPr>
        <w:tab/>
      </w:r>
      <w:r w:rsidRPr="002C2EF2">
        <w:rPr>
          <w:rFonts w:ascii="Times New Roman" w:eastAsiaTheme="minorHAnsi" w:hAnsi="Times New Roman"/>
          <w:b/>
          <w:sz w:val="24"/>
          <w:szCs w:val="24"/>
        </w:rPr>
        <w:t xml:space="preserve">        (9Marks)</w:t>
      </w:r>
    </w:p>
    <w:p w:rsidR="002C2EF2" w:rsidRPr="002C2EF2" w:rsidRDefault="002C2EF2" w:rsidP="008414BC">
      <w:pPr>
        <w:numPr>
          <w:ilvl w:val="0"/>
          <w:numId w:val="3"/>
        </w:numPr>
        <w:spacing w:after="0" w:line="360" w:lineRule="auto"/>
        <w:contextualSpacing/>
        <w:jc w:val="both"/>
        <w:rPr>
          <w:rFonts w:ascii="Times New Roman" w:eastAsiaTheme="minorHAnsi" w:hAnsi="Times New Roman"/>
          <w:sz w:val="24"/>
          <w:szCs w:val="24"/>
        </w:rPr>
      </w:pPr>
      <w:r w:rsidRPr="002C2EF2">
        <w:rPr>
          <w:rFonts w:ascii="Times New Roman" w:eastAsia="Times New Roman" w:hAnsi="Times New Roman"/>
          <w:spacing w:val="-15"/>
          <w:sz w:val="24"/>
          <w:szCs w:val="24"/>
        </w:rPr>
        <w:t xml:space="preserve">(i) “Without the profit motive there is an inevitable lack of budget motive”. Do you agree?   </w:t>
      </w:r>
      <w:r w:rsidRPr="002C2EF2">
        <w:rPr>
          <w:rFonts w:ascii="Times New Roman" w:eastAsia="Times New Roman" w:hAnsi="Times New Roman"/>
          <w:b/>
          <w:spacing w:val="-15"/>
          <w:sz w:val="24"/>
          <w:szCs w:val="24"/>
        </w:rPr>
        <w:t>(3Marks)</w:t>
      </w:r>
    </w:p>
    <w:p w:rsidR="002C2EF2" w:rsidRPr="008414BC" w:rsidRDefault="002C2EF2" w:rsidP="008414BC">
      <w:pPr>
        <w:spacing w:after="0" w:line="360" w:lineRule="auto"/>
        <w:ind w:left="540"/>
        <w:jc w:val="both"/>
        <w:rPr>
          <w:rFonts w:ascii="Times New Roman" w:eastAsia="Times New Roman" w:hAnsi="Times New Roman"/>
          <w:sz w:val="24"/>
          <w:szCs w:val="24"/>
        </w:rPr>
      </w:pPr>
      <w:r w:rsidRPr="002C2EF2">
        <w:rPr>
          <w:rFonts w:ascii="Times New Roman" w:eastAsia="Times New Roman" w:hAnsi="Times New Roman"/>
          <w:spacing w:val="-15"/>
          <w:sz w:val="24"/>
          <w:szCs w:val="24"/>
        </w:rPr>
        <w:t>(ii) Explain the administrative and accounting controls used to achieve the budgeted level of expenditure by the Government Ministries.</w:t>
      </w:r>
      <w:r w:rsidRPr="002C2EF2">
        <w:rPr>
          <w:rFonts w:ascii="Times New Roman" w:eastAsia="Times New Roman" w:hAnsi="Times New Roman"/>
          <w:spacing w:val="-15"/>
          <w:sz w:val="24"/>
          <w:szCs w:val="24"/>
        </w:rPr>
        <w:tab/>
      </w:r>
      <w:r w:rsidRPr="002C2EF2">
        <w:rPr>
          <w:rFonts w:ascii="Times New Roman" w:eastAsia="Times New Roman" w:hAnsi="Times New Roman"/>
          <w:spacing w:val="-15"/>
          <w:sz w:val="24"/>
          <w:szCs w:val="24"/>
        </w:rPr>
        <w:tab/>
      </w:r>
      <w:r w:rsidRPr="002C2EF2">
        <w:rPr>
          <w:rFonts w:ascii="Times New Roman" w:eastAsia="Times New Roman" w:hAnsi="Times New Roman"/>
          <w:spacing w:val="-15"/>
          <w:sz w:val="24"/>
          <w:szCs w:val="24"/>
        </w:rPr>
        <w:tab/>
      </w:r>
      <w:r w:rsidRPr="002C2EF2">
        <w:rPr>
          <w:rFonts w:ascii="Times New Roman" w:eastAsia="Times New Roman" w:hAnsi="Times New Roman"/>
          <w:spacing w:val="-15"/>
          <w:sz w:val="24"/>
          <w:szCs w:val="24"/>
        </w:rPr>
        <w:tab/>
      </w:r>
      <w:r w:rsidRPr="002C2EF2">
        <w:rPr>
          <w:rFonts w:ascii="Times New Roman" w:eastAsia="Times New Roman" w:hAnsi="Times New Roman"/>
          <w:spacing w:val="-15"/>
          <w:sz w:val="24"/>
          <w:szCs w:val="24"/>
        </w:rPr>
        <w:tab/>
      </w:r>
      <w:r w:rsidRPr="002C2EF2">
        <w:rPr>
          <w:rFonts w:ascii="Times New Roman" w:eastAsia="Times New Roman" w:hAnsi="Times New Roman"/>
          <w:spacing w:val="-15"/>
          <w:sz w:val="24"/>
          <w:szCs w:val="24"/>
        </w:rPr>
        <w:tab/>
      </w:r>
      <w:r w:rsidRPr="002C2EF2">
        <w:rPr>
          <w:rFonts w:ascii="Times New Roman" w:eastAsia="Times New Roman" w:hAnsi="Times New Roman"/>
          <w:spacing w:val="-15"/>
          <w:sz w:val="24"/>
          <w:szCs w:val="24"/>
        </w:rPr>
        <w:tab/>
      </w:r>
      <w:r w:rsidRPr="002C2EF2">
        <w:rPr>
          <w:rFonts w:ascii="Times New Roman" w:eastAsia="Times New Roman" w:hAnsi="Times New Roman"/>
          <w:spacing w:val="-15"/>
          <w:sz w:val="24"/>
          <w:szCs w:val="24"/>
        </w:rPr>
        <w:tab/>
        <w:t xml:space="preserve">           </w:t>
      </w:r>
      <w:r w:rsidRPr="002C2EF2">
        <w:rPr>
          <w:rFonts w:ascii="Times New Roman" w:eastAsia="Times New Roman" w:hAnsi="Times New Roman"/>
          <w:b/>
          <w:spacing w:val="-15"/>
          <w:sz w:val="24"/>
          <w:szCs w:val="24"/>
        </w:rPr>
        <w:t>(3Marks)</w:t>
      </w:r>
    </w:p>
    <w:p w:rsidR="002C2EF2" w:rsidRPr="008414BC" w:rsidRDefault="002C2EF2" w:rsidP="008414BC">
      <w:pPr>
        <w:pStyle w:val="ListParagraph"/>
        <w:numPr>
          <w:ilvl w:val="0"/>
          <w:numId w:val="3"/>
        </w:numPr>
        <w:spacing w:after="0" w:line="360" w:lineRule="auto"/>
        <w:jc w:val="both"/>
        <w:rPr>
          <w:rFonts w:ascii="Times New Roman" w:eastAsia="Times New Roman" w:hAnsi="Times New Roman"/>
          <w:sz w:val="24"/>
          <w:szCs w:val="24"/>
        </w:rPr>
      </w:pPr>
      <w:r w:rsidRPr="008414BC">
        <w:rPr>
          <w:rFonts w:ascii="Times New Roman" w:eastAsia="Times New Roman" w:hAnsi="Times New Roman"/>
          <w:spacing w:val="-15"/>
          <w:sz w:val="24"/>
          <w:szCs w:val="24"/>
        </w:rPr>
        <w:t xml:space="preserve">Compare and contrast the role of an accountant in a governmental accounting with that of an accountant in commercial accounting.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t xml:space="preserve">             </w:t>
      </w:r>
      <w:r w:rsidRPr="008414BC">
        <w:rPr>
          <w:rFonts w:ascii="Times New Roman" w:eastAsia="Times New Roman" w:hAnsi="Times New Roman"/>
          <w:b/>
          <w:spacing w:val="-15"/>
          <w:sz w:val="24"/>
          <w:szCs w:val="24"/>
        </w:rPr>
        <w:t>(5Marks)</w:t>
      </w:r>
    </w:p>
    <w:p w:rsidR="002C2EF2" w:rsidRPr="002C2EF2" w:rsidRDefault="002C2EF2" w:rsidP="008414BC">
      <w:pPr>
        <w:spacing w:after="0" w:line="360" w:lineRule="auto"/>
        <w:ind w:left="540" w:hanging="540"/>
        <w:jc w:val="both"/>
        <w:rPr>
          <w:rFonts w:ascii="Times New Roman" w:eastAsia="Times New Roman" w:hAnsi="Times New Roman"/>
          <w:spacing w:val="-15"/>
          <w:sz w:val="24"/>
          <w:szCs w:val="24"/>
        </w:rPr>
      </w:pPr>
    </w:p>
    <w:p w:rsidR="002C2EF2" w:rsidRPr="002C2EF2" w:rsidRDefault="002C2EF2" w:rsidP="008414BC">
      <w:pPr>
        <w:spacing w:after="0" w:line="360" w:lineRule="auto"/>
        <w:rPr>
          <w:rFonts w:ascii="Times New Roman" w:eastAsiaTheme="minorHAnsi" w:hAnsi="Times New Roman"/>
          <w:b/>
          <w:sz w:val="24"/>
          <w:szCs w:val="24"/>
        </w:rPr>
      </w:pPr>
      <w:r w:rsidRPr="002C2EF2">
        <w:rPr>
          <w:rFonts w:ascii="Times New Roman" w:eastAsiaTheme="minorHAnsi" w:hAnsi="Times New Roman"/>
          <w:b/>
          <w:sz w:val="24"/>
          <w:szCs w:val="24"/>
        </w:rPr>
        <w:t>QUESTION FOUR [20MARKS]</w:t>
      </w:r>
    </w:p>
    <w:p w:rsidR="002C2EF2" w:rsidRPr="008414BC" w:rsidRDefault="002C2EF2" w:rsidP="008414BC">
      <w:pPr>
        <w:pStyle w:val="ListParagraph"/>
        <w:numPr>
          <w:ilvl w:val="0"/>
          <w:numId w:val="5"/>
        </w:numPr>
        <w:autoSpaceDE w:val="0"/>
        <w:autoSpaceDN w:val="0"/>
        <w:adjustRightInd w:val="0"/>
        <w:spacing w:after="0" w:line="360" w:lineRule="auto"/>
        <w:jc w:val="both"/>
        <w:rPr>
          <w:rFonts w:ascii="Times New Roman" w:eastAsiaTheme="minorHAnsi" w:hAnsi="Times New Roman"/>
          <w:color w:val="000000"/>
          <w:sz w:val="24"/>
          <w:szCs w:val="24"/>
        </w:rPr>
      </w:pPr>
      <w:r w:rsidRPr="008414BC">
        <w:rPr>
          <w:rFonts w:ascii="Times New Roman" w:eastAsiaTheme="minorHAnsi" w:hAnsi="Times New Roman"/>
          <w:color w:val="000000"/>
          <w:sz w:val="24"/>
          <w:szCs w:val="24"/>
        </w:rPr>
        <w:t xml:space="preserve">Explain </w:t>
      </w:r>
      <w:r w:rsidRPr="008414BC">
        <w:rPr>
          <w:rFonts w:ascii="Times New Roman" w:eastAsiaTheme="minorHAnsi" w:hAnsi="Times New Roman"/>
          <w:b/>
          <w:bCs/>
          <w:color w:val="000000"/>
          <w:sz w:val="24"/>
          <w:szCs w:val="24"/>
        </w:rPr>
        <w:t xml:space="preserve">FOUR </w:t>
      </w:r>
      <w:r w:rsidRPr="008414BC">
        <w:rPr>
          <w:rFonts w:ascii="Times New Roman" w:eastAsiaTheme="minorHAnsi" w:hAnsi="Times New Roman"/>
          <w:color w:val="000000"/>
          <w:sz w:val="24"/>
          <w:szCs w:val="24"/>
        </w:rPr>
        <w:t xml:space="preserve">modalities for making payments out of the Consolidated Fund. </w:t>
      </w:r>
      <w:r w:rsidRPr="008414BC">
        <w:rPr>
          <w:rFonts w:ascii="Times New Roman" w:eastAsiaTheme="minorHAnsi" w:hAnsi="Times New Roman"/>
          <w:b/>
          <w:bCs/>
          <w:color w:val="000000"/>
          <w:sz w:val="24"/>
          <w:szCs w:val="24"/>
        </w:rPr>
        <w:t xml:space="preserve">(4 Marks) </w:t>
      </w:r>
    </w:p>
    <w:p w:rsidR="002C2EF2" w:rsidRPr="008414BC" w:rsidRDefault="002C2EF2" w:rsidP="008414BC">
      <w:pPr>
        <w:pStyle w:val="ListParagraph"/>
        <w:numPr>
          <w:ilvl w:val="0"/>
          <w:numId w:val="5"/>
        </w:numPr>
        <w:autoSpaceDE w:val="0"/>
        <w:autoSpaceDN w:val="0"/>
        <w:adjustRightInd w:val="0"/>
        <w:spacing w:after="0" w:line="360" w:lineRule="auto"/>
        <w:jc w:val="both"/>
        <w:rPr>
          <w:rFonts w:ascii="Times New Roman" w:eastAsiaTheme="minorHAnsi" w:hAnsi="Times New Roman"/>
          <w:color w:val="000000"/>
          <w:sz w:val="24"/>
          <w:szCs w:val="24"/>
        </w:rPr>
      </w:pPr>
      <w:r w:rsidRPr="008414BC">
        <w:rPr>
          <w:rFonts w:ascii="Times New Roman" w:eastAsiaTheme="minorHAnsi" w:hAnsi="Times New Roman"/>
          <w:color w:val="000000"/>
          <w:sz w:val="24"/>
          <w:szCs w:val="24"/>
        </w:rPr>
        <w:t xml:space="preserve">The Controller and Accountant General or an officer appointed by him has the legal authority to reject a requisition submitted by Ministries, Departments and Agencies (MDAs) for payment. </w:t>
      </w:r>
    </w:p>
    <w:p w:rsidR="002C2EF2" w:rsidRPr="002C2EF2" w:rsidRDefault="002C2EF2" w:rsidP="008414BC">
      <w:pPr>
        <w:autoSpaceDE w:val="0"/>
        <w:autoSpaceDN w:val="0"/>
        <w:adjustRightInd w:val="0"/>
        <w:spacing w:after="0" w:line="360" w:lineRule="auto"/>
        <w:jc w:val="both"/>
        <w:rPr>
          <w:rFonts w:ascii="Times New Roman" w:eastAsiaTheme="minorHAnsi" w:hAnsi="Times New Roman"/>
          <w:color w:val="000000"/>
          <w:sz w:val="24"/>
          <w:szCs w:val="24"/>
        </w:rPr>
      </w:pPr>
      <w:r w:rsidRPr="002C2EF2">
        <w:rPr>
          <w:rFonts w:ascii="Times New Roman" w:eastAsiaTheme="minorHAnsi" w:hAnsi="Times New Roman"/>
          <w:b/>
          <w:bCs/>
          <w:color w:val="000000"/>
          <w:sz w:val="24"/>
          <w:szCs w:val="24"/>
        </w:rPr>
        <w:t xml:space="preserve">Required: </w:t>
      </w:r>
    </w:p>
    <w:p w:rsidR="002C2EF2" w:rsidRPr="002C2EF2" w:rsidRDefault="002C2EF2" w:rsidP="008414BC">
      <w:pPr>
        <w:autoSpaceDE w:val="0"/>
        <w:autoSpaceDN w:val="0"/>
        <w:adjustRightInd w:val="0"/>
        <w:spacing w:after="0" w:line="360" w:lineRule="auto"/>
        <w:jc w:val="both"/>
        <w:rPr>
          <w:rFonts w:ascii="Times New Roman" w:eastAsiaTheme="minorHAnsi" w:hAnsi="Times New Roman"/>
          <w:color w:val="000000"/>
          <w:sz w:val="24"/>
          <w:szCs w:val="24"/>
        </w:rPr>
      </w:pPr>
      <w:r w:rsidRPr="002C2EF2">
        <w:rPr>
          <w:rFonts w:ascii="Times New Roman" w:eastAsiaTheme="minorHAnsi" w:hAnsi="Times New Roman"/>
          <w:color w:val="000000"/>
          <w:sz w:val="24"/>
          <w:szCs w:val="24"/>
        </w:rPr>
        <w:t xml:space="preserve">Explain </w:t>
      </w:r>
      <w:r w:rsidRPr="002C2EF2">
        <w:rPr>
          <w:rFonts w:ascii="Times New Roman" w:eastAsiaTheme="minorHAnsi" w:hAnsi="Times New Roman"/>
          <w:b/>
          <w:bCs/>
          <w:color w:val="000000"/>
          <w:sz w:val="24"/>
          <w:szCs w:val="24"/>
        </w:rPr>
        <w:t xml:space="preserve">FOUR </w:t>
      </w:r>
      <w:r w:rsidRPr="002C2EF2">
        <w:rPr>
          <w:rFonts w:ascii="Times New Roman" w:eastAsiaTheme="minorHAnsi" w:hAnsi="Times New Roman"/>
          <w:color w:val="000000"/>
          <w:sz w:val="24"/>
          <w:szCs w:val="24"/>
        </w:rPr>
        <w:t xml:space="preserve">circumstances that will compel the Controller and Accountant General or an officer appointed by him to reject a requisition submitted by an MDA for payment. </w:t>
      </w:r>
      <w:r w:rsidRPr="002C2EF2">
        <w:rPr>
          <w:rFonts w:ascii="Times New Roman" w:eastAsiaTheme="minorHAnsi" w:hAnsi="Times New Roman"/>
          <w:b/>
          <w:bCs/>
          <w:color w:val="000000"/>
          <w:sz w:val="24"/>
          <w:szCs w:val="24"/>
        </w:rPr>
        <w:t>(4 Marks)</w:t>
      </w:r>
    </w:p>
    <w:p w:rsidR="002C2EF2" w:rsidRPr="008414BC" w:rsidRDefault="002C2EF2" w:rsidP="008414BC">
      <w:pPr>
        <w:pStyle w:val="ListParagraph"/>
        <w:numPr>
          <w:ilvl w:val="0"/>
          <w:numId w:val="5"/>
        </w:numPr>
        <w:spacing w:after="0" w:line="360" w:lineRule="auto"/>
        <w:jc w:val="both"/>
        <w:rPr>
          <w:rFonts w:ascii="Times New Roman" w:eastAsiaTheme="minorHAnsi" w:hAnsi="Times New Roman"/>
          <w:b/>
          <w:sz w:val="24"/>
          <w:szCs w:val="24"/>
        </w:rPr>
      </w:pPr>
      <w:r w:rsidRPr="008414BC">
        <w:rPr>
          <w:rFonts w:ascii="Times New Roman" w:eastAsia="Times New Roman" w:hAnsi="Times New Roman"/>
          <w:spacing w:val="-15"/>
          <w:sz w:val="24"/>
          <w:szCs w:val="24"/>
        </w:rPr>
        <w:t xml:space="preserve">The following information relates to a governmental unit for the fiscal year 2019/2020. </w:t>
      </w:r>
    </w:p>
    <w:p w:rsidR="002C2EF2" w:rsidRPr="002C2EF2" w:rsidRDefault="002C2EF2" w:rsidP="008414BC">
      <w:pPr>
        <w:spacing w:after="0" w:line="360" w:lineRule="auto"/>
        <w:jc w:val="both"/>
        <w:rPr>
          <w:rFonts w:ascii="Times New Roman" w:eastAsia="Times New Roman" w:hAnsi="Times New Roman"/>
          <w:spacing w:val="-15"/>
          <w:sz w:val="24"/>
          <w:szCs w:val="24"/>
        </w:rPr>
      </w:pPr>
      <w:r w:rsidRPr="002C2EF2">
        <w:rPr>
          <w:rFonts w:ascii="Times New Roman" w:eastAsia="Times New Roman" w:hAnsi="Times New Roman"/>
          <w:spacing w:val="-15"/>
          <w:sz w:val="24"/>
          <w:szCs w:val="24"/>
        </w:rPr>
        <w:t xml:space="preserve">Gross estimates: Ksh.720,000 </w:t>
      </w:r>
    </w:p>
    <w:p w:rsidR="002C2EF2" w:rsidRPr="002C2EF2" w:rsidRDefault="002C2EF2" w:rsidP="008414BC">
      <w:pPr>
        <w:spacing w:after="0" w:line="360" w:lineRule="auto"/>
        <w:jc w:val="both"/>
        <w:rPr>
          <w:rFonts w:ascii="Times New Roman" w:eastAsia="Times New Roman" w:hAnsi="Times New Roman"/>
          <w:sz w:val="24"/>
          <w:szCs w:val="24"/>
        </w:rPr>
      </w:pPr>
      <w:r w:rsidRPr="002C2EF2">
        <w:rPr>
          <w:rFonts w:ascii="Times New Roman" w:eastAsia="Times New Roman" w:hAnsi="Times New Roman"/>
          <w:spacing w:val="-15"/>
          <w:sz w:val="24"/>
          <w:szCs w:val="24"/>
        </w:rPr>
        <w:t>Appropriation</w:t>
      </w:r>
      <w:r w:rsidRPr="002C2EF2">
        <w:rPr>
          <w:rFonts w:ascii="Times New Roman" w:eastAsia="Times New Roman" w:hAnsi="Times New Roman"/>
          <w:sz w:val="24"/>
          <w:szCs w:val="24"/>
        </w:rPr>
        <w:t xml:space="preserve">-In-Aid estimated: </w:t>
      </w:r>
      <w:r w:rsidRPr="002C2EF2">
        <w:rPr>
          <w:rFonts w:ascii="Times New Roman" w:eastAsia="Times New Roman" w:hAnsi="Times New Roman"/>
          <w:spacing w:val="-15"/>
          <w:sz w:val="24"/>
          <w:szCs w:val="24"/>
        </w:rPr>
        <w:t>Ksh.</w:t>
      </w:r>
      <w:r w:rsidRPr="002C2EF2">
        <w:rPr>
          <w:rFonts w:ascii="Times New Roman" w:eastAsia="Times New Roman" w:hAnsi="Times New Roman"/>
          <w:sz w:val="24"/>
          <w:szCs w:val="24"/>
        </w:rPr>
        <w:t xml:space="preserve">90,000 </w:t>
      </w:r>
    </w:p>
    <w:p w:rsidR="002C2EF2" w:rsidRPr="002C2EF2" w:rsidRDefault="002C2EF2" w:rsidP="008414BC">
      <w:pPr>
        <w:spacing w:after="0" w:line="360" w:lineRule="auto"/>
        <w:jc w:val="both"/>
        <w:rPr>
          <w:rFonts w:ascii="Times New Roman" w:eastAsia="Times New Roman" w:hAnsi="Times New Roman"/>
          <w:spacing w:val="-15"/>
          <w:sz w:val="24"/>
          <w:szCs w:val="24"/>
        </w:rPr>
      </w:pPr>
      <w:r w:rsidRPr="002C2EF2">
        <w:rPr>
          <w:rFonts w:ascii="Times New Roman" w:eastAsia="Times New Roman" w:hAnsi="Times New Roman"/>
          <w:sz w:val="24"/>
          <w:szCs w:val="24"/>
        </w:rPr>
        <w:t>Drawings</w:t>
      </w:r>
      <w:r w:rsidRPr="002C2EF2">
        <w:rPr>
          <w:rFonts w:ascii="Times New Roman" w:eastAsia="Times New Roman" w:hAnsi="Times New Roman"/>
          <w:spacing w:val="-15"/>
          <w:sz w:val="24"/>
          <w:szCs w:val="24"/>
        </w:rPr>
        <w:t xml:space="preserve"> from the exchequer Ksh.450,000 </w:t>
      </w:r>
    </w:p>
    <w:p w:rsidR="002C2EF2" w:rsidRPr="002C2EF2" w:rsidRDefault="002C2EF2" w:rsidP="008414BC">
      <w:pPr>
        <w:spacing w:after="0" w:line="360" w:lineRule="auto"/>
        <w:jc w:val="both"/>
        <w:rPr>
          <w:rFonts w:ascii="Times New Roman" w:eastAsia="Times New Roman" w:hAnsi="Times New Roman"/>
          <w:sz w:val="24"/>
          <w:szCs w:val="24"/>
        </w:rPr>
      </w:pPr>
      <w:r w:rsidRPr="002C2EF2">
        <w:rPr>
          <w:rFonts w:ascii="Times New Roman" w:eastAsia="Times New Roman" w:hAnsi="Times New Roman"/>
          <w:sz w:val="24"/>
          <w:szCs w:val="24"/>
        </w:rPr>
        <w:t xml:space="preserve">Actual gross expenditure </w:t>
      </w:r>
      <w:r w:rsidRPr="002C2EF2">
        <w:rPr>
          <w:rFonts w:ascii="Times New Roman" w:eastAsia="Times New Roman" w:hAnsi="Times New Roman"/>
          <w:spacing w:val="-15"/>
          <w:sz w:val="24"/>
          <w:szCs w:val="24"/>
        </w:rPr>
        <w:t>Ksh.</w:t>
      </w:r>
      <w:r w:rsidRPr="002C2EF2">
        <w:rPr>
          <w:rFonts w:ascii="Times New Roman" w:eastAsia="Times New Roman" w:hAnsi="Times New Roman"/>
          <w:sz w:val="24"/>
          <w:szCs w:val="24"/>
        </w:rPr>
        <w:t>520000</w:t>
      </w:r>
    </w:p>
    <w:p w:rsidR="002C2EF2" w:rsidRPr="002C2EF2" w:rsidRDefault="002C2EF2" w:rsidP="008414BC">
      <w:pPr>
        <w:spacing w:after="0" w:line="360" w:lineRule="auto"/>
        <w:jc w:val="both"/>
        <w:rPr>
          <w:rFonts w:ascii="Times New Roman" w:eastAsia="Times New Roman" w:hAnsi="Times New Roman"/>
          <w:spacing w:val="-15"/>
          <w:sz w:val="24"/>
          <w:szCs w:val="24"/>
        </w:rPr>
      </w:pPr>
      <w:r w:rsidRPr="002C2EF2">
        <w:rPr>
          <w:rFonts w:ascii="Times New Roman" w:eastAsia="Times New Roman" w:hAnsi="Times New Roman"/>
          <w:sz w:val="24"/>
          <w:szCs w:val="24"/>
        </w:rPr>
        <w:t xml:space="preserve">Actual appropriation-in-aid </w:t>
      </w:r>
      <w:r w:rsidRPr="002C2EF2">
        <w:rPr>
          <w:rFonts w:ascii="Times New Roman" w:eastAsia="Times New Roman" w:hAnsi="Times New Roman"/>
          <w:spacing w:val="-15"/>
          <w:sz w:val="24"/>
          <w:szCs w:val="24"/>
        </w:rPr>
        <w:t>Ksh.</w:t>
      </w:r>
      <w:r w:rsidRPr="002C2EF2">
        <w:rPr>
          <w:rFonts w:ascii="Times New Roman" w:eastAsia="Times New Roman" w:hAnsi="Times New Roman"/>
          <w:sz w:val="24"/>
          <w:szCs w:val="24"/>
        </w:rPr>
        <w:t xml:space="preserve">120,000 </w:t>
      </w:r>
    </w:p>
    <w:p w:rsidR="002C2EF2" w:rsidRPr="002C2EF2" w:rsidRDefault="002C2EF2" w:rsidP="008414BC">
      <w:pPr>
        <w:spacing w:after="0" w:line="360" w:lineRule="auto"/>
        <w:jc w:val="both"/>
        <w:rPr>
          <w:rFonts w:ascii="Times New Roman" w:eastAsia="Times New Roman" w:hAnsi="Times New Roman"/>
          <w:spacing w:val="-15"/>
          <w:sz w:val="24"/>
          <w:szCs w:val="24"/>
        </w:rPr>
      </w:pPr>
      <w:r w:rsidRPr="002C2EF2">
        <w:rPr>
          <w:rFonts w:ascii="Times New Roman" w:eastAsia="Times New Roman" w:hAnsi="Times New Roman"/>
          <w:b/>
          <w:spacing w:val="-15"/>
          <w:sz w:val="24"/>
          <w:szCs w:val="24"/>
        </w:rPr>
        <w:t>Required</w:t>
      </w:r>
      <w:r w:rsidRPr="002C2EF2">
        <w:rPr>
          <w:rFonts w:ascii="Times New Roman" w:eastAsia="Times New Roman" w:hAnsi="Times New Roman"/>
          <w:spacing w:val="-15"/>
          <w:sz w:val="24"/>
          <w:szCs w:val="24"/>
        </w:rPr>
        <w:t>:</w:t>
      </w:r>
    </w:p>
    <w:p w:rsidR="002C2EF2" w:rsidRPr="008414BC" w:rsidRDefault="002C2EF2" w:rsidP="008414BC">
      <w:pPr>
        <w:pStyle w:val="ListParagraph"/>
        <w:numPr>
          <w:ilvl w:val="0"/>
          <w:numId w:val="6"/>
        </w:numPr>
        <w:spacing w:after="0" w:line="360" w:lineRule="auto"/>
        <w:jc w:val="both"/>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Prepare the following accounts: </w:t>
      </w:r>
    </w:p>
    <w:p w:rsidR="002C2EF2" w:rsidRPr="008414BC" w:rsidRDefault="002C2EF2" w:rsidP="008414BC">
      <w:pPr>
        <w:pStyle w:val="ListParagraph"/>
        <w:numPr>
          <w:ilvl w:val="0"/>
          <w:numId w:val="7"/>
        </w:numPr>
        <w:spacing w:after="0" w:line="360" w:lineRule="auto"/>
        <w:jc w:val="both"/>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General Account of vote (GAV)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t xml:space="preserve">          </w:t>
      </w:r>
      <w:r w:rsidRPr="008414BC">
        <w:rPr>
          <w:rFonts w:ascii="Times New Roman" w:eastAsia="Times New Roman" w:hAnsi="Times New Roman"/>
          <w:b/>
          <w:spacing w:val="-15"/>
          <w:sz w:val="24"/>
          <w:szCs w:val="24"/>
        </w:rPr>
        <w:t>(3Marks)</w:t>
      </w:r>
    </w:p>
    <w:p w:rsidR="002C2EF2" w:rsidRPr="008414BC" w:rsidRDefault="002C2EF2" w:rsidP="008414BC">
      <w:pPr>
        <w:pStyle w:val="ListParagraph"/>
        <w:numPr>
          <w:ilvl w:val="0"/>
          <w:numId w:val="7"/>
        </w:numPr>
        <w:spacing w:after="0" w:line="360" w:lineRule="auto"/>
        <w:jc w:val="both"/>
        <w:rPr>
          <w:rFonts w:ascii="Times New Roman" w:eastAsia="Times New Roman" w:hAnsi="Times New Roman"/>
          <w:spacing w:val="-15"/>
          <w:sz w:val="24"/>
          <w:szCs w:val="24"/>
        </w:rPr>
      </w:pPr>
      <w:r w:rsidRPr="008414BC">
        <w:rPr>
          <w:rFonts w:ascii="Times New Roman" w:eastAsia="Times New Roman" w:hAnsi="Times New Roman"/>
          <w:spacing w:val="-15"/>
          <w:sz w:val="24"/>
          <w:szCs w:val="24"/>
        </w:rPr>
        <w:t xml:space="preserve">Exchequer A/C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t xml:space="preserve">          </w:t>
      </w:r>
      <w:r w:rsidRPr="008414BC">
        <w:rPr>
          <w:rFonts w:ascii="Times New Roman" w:eastAsia="Times New Roman" w:hAnsi="Times New Roman"/>
          <w:b/>
          <w:spacing w:val="-15"/>
          <w:sz w:val="24"/>
          <w:szCs w:val="24"/>
        </w:rPr>
        <w:t>(3Marks)</w:t>
      </w:r>
    </w:p>
    <w:p w:rsidR="002C2EF2" w:rsidRPr="008414BC" w:rsidRDefault="002C2EF2" w:rsidP="008414BC">
      <w:pPr>
        <w:pStyle w:val="ListParagraph"/>
        <w:numPr>
          <w:ilvl w:val="0"/>
          <w:numId w:val="7"/>
        </w:numPr>
        <w:spacing w:after="0" w:line="360" w:lineRule="auto"/>
        <w:jc w:val="both"/>
        <w:rPr>
          <w:rFonts w:ascii="Times New Roman" w:eastAsia="Times New Roman" w:hAnsi="Times New Roman"/>
          <w:sz w:val="24"/>
          <w:szCs w:val="24"/>
        </w:rPr>
      </w:pPr>
      <w:r w:rsidRPr="008414BC">
        <w:rPr>
          <w:rFonts w:ascii="Times New Roman" w:eastAsia="Times New Roman" w:hAnsi="Times New Roman"/>
          <w:sz w:val="24"/>
          <w:szCs w:val="24"/>
        </w:rPr>
        <w:t xml:space="preserve">Paymaster General Account (PMG) </w:t>
      </w:r>
      <w:r w:rsidRPr="008414BC">
        <w:rPr>
          <w:rFonts w:ascii="Times New Roman" w:eastAsia="Times New Roman" w:hAnsi="Times New Roman"/>
          <w:sz w:val="24"/>
          <w:szCs w:val="24"/>
        </w:rPr>
        <w:tab/>
      </w:r>
      <w:r w:rsidRPr="008414BC">
        <w:rPr>
          <w:rFonts w:ascii="Times New Roman" w:eastAsia="Times New Roman" w:hAnsi="Times New Roman"/>
          <w:sz w:val="24"/>
          <w:szCs w:val="24"/>
        </w:rPr>
        <w:tab/>
      </w:r>
      <w:r w:rsidRPr="008414BC">
        <w:rPr>
          <w:rFonts w:ascii="Times New Roman" w:eastAsia="Times New Roman" w:hAnsi="Times New Roman"/>
          <w:sz w:val="24"/>
          <w:szCs w:val="24"/>
        </w:rPr>
        <w:tab/>
      </w:r>
      <w:r w:rsidRPr="008414BC">
        <w:rPr>
          <w:rFonts w:ascii="Times New Roman" w:eastAsia="Times New Roman" w:hAnsi="Times New Roman"/>
          <w:sz w:val="24"/>
          <w:szCs w:val="24"/>
        </w:rPr>
        <w:tab/>
      </w:r>
      <w:r w:rsidRPr="008414BC">
        <w:rPr>
          <w:rFonts w:ascii="Times New Roman" w:eastAsia="Times New Roman" w:hAnsi="Times New Roman"/>
          <w:sz w:val="24"/>
          <w:szCs w:val="24"/>
        </w:rPr>
        <w:tab/>
      </w:r>
      <w:r w:rsidRPr="008414BC">
        <w:rPr>
          <w:rFonts w:ascii="Times New Roman" w:eastAsia="Times New Roman" w:hAnsi="Times New Roman"/>
          <w:sz w:val="24"/>
          <w:szCs w:val="24"/>
        </w:rPr>
        <w:tab/>
        <w:t xml:space="preserve">        </w:t>
      </w:r>
      <w:r w:rsidRPr="008414BC">
        <w:rPr>
          <w:rFonts w:ascii="Times New Roman" w:eastAsia="Times New Roman" w:hAnsi="Times New Roman"/>
          <w:b/>
          <w:sz w:val="24"/>
          <w:szCs w:val="24"/>
        </w:rPr>
        <w:t>(3Marks)</w:t>
      </w:r>
    </w:p>
    <w:p w:rsidR="002C2EF2" w:rsidRPr="008414BC" w:rsidRDefault="002C2EF2" w:rsidP="008414BC">
      <w:pPr>
        <w:pStyle w:val="ListParagraph"/>
        <w:numPr>
          <w:ilvl w:val="0"/>
          <w:numId w:val="6"/>
        </w:numPr>
        <w:spacing w:after="0" w:line="360" w:lineRule="auto"/>
        <w:jc w:val="both"/>
        <w:rPr>
          <w:rFonts w:ascii="Times New Roman" w:eastAsia="Times New Roman" w:hAnsi="Times New Roman"/>
          <w:sz w:val="24"/>
          <w:szCs w:val="24"/>
        </w:rPr>
      </w:pPr>
      <w:r w:rsidRPr="008414BC">
        <w:rPr>
          <w:rFonts w:ascii="Times New Roman" w:eastAsia="Times New Roman" w:hAnsi="Times New Roman"/>
          <w:spacing w:val="-15"/>
          <w:sz w:val="24"/>
          <w:szCs w:val="24"/>
        </w:rPr>
        <w:t xml:space="preserve">Statement of assets and liabilities as at 30 June 2019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t xml:space="preserve">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 xml:space="preserve"> </w:t>
      </w:r>
      <w:r w:rsidRPr="008414BC">
        <w:rPr>
          <w:rFonts w:ascii="Times New Roman" w:eastAsia="Times New Roman" w:hAnsi="Times New Roman"/>
          <w:b/>
          <w:spacing w:val="-15"/>
          <w:sz w:val="24"/>
          <w:szCs w:val="24"/>
        </w:rPr>
        <w:t>(3Marks)</w:t>
      </w:r>
      <w:r w:rsidRPr="008414BC">
        <w:rPr>
          <w:rFonts w:ascii="Times New Roman" w:eastAsia="Times New Roman" w:hAnsi="Times New Roman"/>
          <w:spacing w:val="-15"/>
          <w:sz w:val="24"/>
          <w:szCs w:val="24"/>
        </w:rPr>
        <w:t xml:space="preserve"> </w:t>
      </w:r>
    </w:p>
    <w:p w:rsidR="002C2EF2" w:rsidRPr="002C2EF2" w:rsidRDefault="002C2EF2" w:rsidP="008414BC">
      <w:pPr>
        <w:spacing w:after="0" w:line="360" w:lineRule="auto"/>
        <w:rPr>
          <w:rFonts w:ascii="Times New Roman" w:eastAsiaTheme="minorHAnsi" w:hAnsi="Times New Roman"/>
          <w:b/>
          <w:sz w:val="24"/>
          <w:szCs w:val="24"/>
        </w:rPr>
      </w:pPr>
      <w:r w:rsidRPr="002C2EF2">
        <w:rPr>
          <w:rFonts w:ascii="Times New Roman" w:eastAsiaTheme="minorHAnsi" w:hAnsi="Times New Roman"/>
          <w:b/>
          <w:sz w:val="24"/>
          <w:szCs w:val="24"/>
        </w:rPr>
        <w:t>QUESTION FIVE [20MARKS]</w:t>
      </w:r>
    </w:p>
    <w:p w:rsidR="002C2EF2" w:rsidRPr="008414BC" w:rsidRDefault="002C2EF2" w:rsidP="008414BC">
      <w:pPr>
        <w:pStyle w:val="ListParagraph"/>
        <w:numPr>
          <w:ilvl w:val="0"/>
          <w:numId w:val="4"/>
        </w:numPr>
        <w:spacing w:after="0" w:line="360" w:lineRule="auto"/>
        <w:jc w:val="both"/>
        <w:rPr>
          <w:rFonts w:ascii="Times New Roman" w:eastAsiaTheme="minorHAnsi" w:hAnsi="Times New Roman"/>
          <w:sz w:val="24"/>
          <w:szCs w:val="24"/>
        </w:rPr>
      </w:pPr>
      <w:r w:rsidRPr="008414BC">
        <w:rPr>
          <w:rFonts w:ascii="Times New Roman" w:eastAsia="Times New Roman" w:hAnsi="Times New Roman"/>
          <w:spacing w:val="-15"/>
          <w:sz w:val="24"/>
          <w:szCs w:val="24"/>
        </w:rPr>
        <w:t xml:space="preserve">Discuss the role and functions of the Treasury and its relationship with other Government department, in planning and controlling government expenditure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t xml:space="preserve">         </w:t>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ab/>
      </w:r>
      <w:r w:rsidRPr="008414BC">
        <w:rPr>
          <w:rFonts w:ascii="Times New Roman" w:eastAsia="Times New Roman" w:hAnsi="Times New Roman"/>
          <w:spacing w:val="-15"/>
          <w:sz w:val="24"/>
          <w:szCs w:val="24"/>
        </w:rPr>
        <w:t xml:space="preserve">  (</w:t>
      </w:r>
      <w:r w:rsidRPr="008414BC">
        <w:rPr>
          <w:rFonts w:ascii="Times New Roman" w:eastAsia="Times New Roman" w:hAnsi="Times New Roman"/>
          <w:b/>
          <w:spacing w:val="-15"/>
          <w:sz w:val="24"/>
          <w:szCs w:val="24"/>
        </w:rPr>
        <w:t>8Marks)</w:t>
      </w:r>
      <w:r w:rsidRPr="008414BC">
        <w:rPr>
          <w:rFonts w:ascii="Times New Roman" w:eastAsia="Times New Roman" w:hAnsi="Times New Roman"/>
          <w:spacing w:val="-15"/>
          <w:sz w:val="24"/>
          <w:szCs w:val="24"/>
        </w:rPr>
        <w:tab/>
      </w:r>
    </w:p>
    <w:p w:rsidR="002C2EF2" w:rsidRPr="008414BC" w:rsidRDefault="002C2EF2" w:rsidP="008414BC">
      <w:pPr>
        <w:pStyle w:val="ListParagraph"/>
        <w:numPr>
          <w:ilvl w:val="0"/>
          <w:numId w:val="4"/>
        </w:numPr>
        <w:spacing w:after="0" w:line="360" w:lineRule="auto"/>
        <w:jc w:val="both"/>
        <w:rPr>
          <w:rFonts w:ascii="Times New Roman" w:eastAsiaTheme="minorHAnsi" w:hAnsi="Times New Roman"/>
          <w:sz w:val="24"/>
          <w:szCs w:val="24"/>
        </w:rPr>
      </w:pPr>
      <w:r w:rsidRPr="008414BC">
        <w:rPr>
          <w:rFonts w:ascii="Times New Roman" w:eastAsia="Times New Roman" w:hAnsi="Times New Roman"/>
          <w:spacing w:val="-15"/>
          <w:sz w:val="24"/>
          <w:szCs w:val="24"/>
        </w:rPr>
        <w:t>Discuss the main reasons for the growth in public expenditure</w:t>
      </w:r>
      <w:r w:rsidRPr="008414BC">
        <w:rPr>
          <w:rFonts w:ascii="Times New Roman" w:eastAsia="Times New Roman" w:hAnsi="Times New Roman"/>
          <w:b/>
          <w:i/>
          <w:spacing w:val="-15"/>
          <w:sz w:val="24"/>
          <w:szCs w:val="24"/>
        </w:rPr>
        <w:t>.</w:t>
      </w:r>
      <w:r w:rsidRPr="008414BC">
        <w:rPr>
          <w:rFonts w:ascii="Times New Roman" w:eastAsia="Times New Roman" w:hAnsi="Times New Roman"/>
          <w:b/>
          <w:i/>
          <w:spacing w:val="-15"/>
          <w:sz w:val="24"/>
          <w:szCs w:val="24"/>
        </w:rPr>
        <w:tab/>
      </w:r>
      <w:r w:rsidRPr="008414BC">
        <w:rPr>
          <w:rFonts w:ascii="Times New Roman" w:eastAsia="Times New Roman" w:hAnsi="Times New Roman"/>
          <w:b/>
          <w:i/>
          <w:spacing w:val="-15"/>
          <w:sz w:val="24"/>
          <w:szCs w:val="24"/>
        </w:rPr>
        <w:tab/>
      </w:r>
      <w:r w:rsidRPr="008414BC">
        <w:rPr>
          <w:rFonts w:ascii="Times New Roman" w:eastAsia="Times New Roman" w:hAnsi="Times New Roman"/>
          <w:b/>
          <w:i/>
          <w:spacing w:val="-15"/>
          <w:sz w:val="24"/>
          <w:szCs w:val="24"/>
        </w:rPr>
        <w:tab/>
        <w:t xml:space="preserve">          </w:t>
      </w:r>
      <w:r w:rsidRPr="008414BC">
        <w:rPr>
          <w:rFonts w:ascii="Times New Roman" w:eastAsia="Times New Roman" w:hAnsi="Times New Roman"/>
          <w:b/>
          <w:i/>
          <w:spacing w:val="-15"/>
          <w:sz w:val="24"/>
          <w:szCs w:val="24"/>
        </w:rPr>
        <w:tab/>
      </w:r>
      <w:r w:rsidRPr="008414BC">
        <w:rPr>
          <w:rFonts w:ascii="Times New Roman" w:eastAsia="Times New Roman" w:hAnsi="Times New Roman"/>
          <w:b/>
          <w:i/>
          <w:spacing w:val="-15"/>
          <w:sz w:val="24"/>
          <w:szCs w:val="24"/>
        </w:rPr>
        <w:tab/>
      </w:r>
      <w:r w:rsidRPr="008414BC">
        <w:rPr>
          <w:rFonts w:ascii="Times New Roman" w:eastAsia="Times New Roman" w:hAnsi="Times New Roman"/>
          <w:b/>
          <w:spacing w:val="-15"/>
          <w:sz w:val="24"/>
          <w:szCs w:val="24"/>
        </w:rPr>
        <w:t>(4Marks)</w:t>
      </w:r>
    </w:p>
    <w:p w:rsidR="002C2EF2" w:rsidRPr="008414BC" w:rsidRDefault="002C2EF2" w:rsidP="008414BC">
      <w:pPr>
        <w:pStyle w:val="ListParagraph"/>
        <w:numPr>
          <w:ilvl w:val="0"/>
          <w:numId w:val="4"/>
        </w:numPr>
        <w:spacing w:after="0" w:line="360" w:lineRule="auto"/>
        <w:jc w:val="both"/>
        <w:rPr>
          <w:rFonts w:ascii="Times New Roman" w:eastAsiaTheme="minorHAnsi" w:hAnsi="Times New Roman"/>
          <w:sz w:val="24"/>
          <w:szCs w:val="24"/>
        </w:rPr>
      </w:pPr>
      <w:r w:rsidRPr="008414BC">
        <w:rPr>
          <w:rFonts w:ascii="Times New Roman" w:eastAsiaTheme="minorHAnsi" w:hAnsi="Times New Roman"/>
          <w:color w:val="000000"/>
          <w:sz w:val="24"/>
          <w:szCs w:val="24"/>
        </w:rPr>
        <w:t xml:space="preserve"> i). Explain the term </w:t>
      </w:r>
      <w:r w:rsidRPr="008414BC">
        <w:rPr>
          <w:rFonts w:ascii="Times New Roman" w:eastAsiaTheme="minorHAnsi" w:hAnsi="Times New Roman"/>
          <w:b/>
          <w:bCs/>
          <w:i/>
          <w:iCs/>
          <w:color w:val="000000"/>
          <w:sz w:val="24"/>
          <w:szCs w:val="24"/>
        </w:rPr>
        <w:t>Revenue Management.</w:t>
      </w:r>
    </w:p>
    <w:p w:rsidR="002C2EF2" w:rsidRPr="008414BC" w:rsidRDefault="002C2EF2" w:rsidP="008414BC">
      <w:pPr>
        <w:pStyle w:val="ListParagraph"/>
        <w:spacing w:after="0" w:line="360" w:lineRule="auto"/>
        <w:jc w:val="both"/>
        <w:rPr>
          <w:rFonts w:ascii="Times New Roman" w:eastAsiaTheme="minorHAnsi" w:hAnsi="Times New Roman"/>
          <w:sz w:val="24"/>
          <w:szCs w:val="24"/>
        </w:rPr>
      </w:pPr>
      <w:r w:rsidRPr="008414BC">
        <w:rPr>
          <w:rFonts w:ascii="Times New Roman" w:eastAsiaTheme="minorHAnsi" w:hAnsi="Times New Roman"/>
          <w:b/>
          <w:bCs/>
          <w:i/>
          <w:iCs/>
          <w:color w:val="000000"/>
          <w:sz w:val="24"/>
          <w:szCs w:val="24"/>
        </w:rPr>
        <w:t xml:space="preserve"> </w:t>
      </w:r>
      <w:r w:rsidRPr="008414BC">
        <w:rPr>
          <w:rFonts w:ascii="Times New Roman" w:eastAsiaTheme="minorHAnsi" w:hAnsi="Times New Roman"/>
          <w:sz w:val="24"/>
          <w:szCs w:val="24"/>
        </w:rPr>
        <w:t xml:space="preserve">ii). Identify </w:t>
      </w:r>
      <w:r w:rsidRPr="008414BC">
        <w:rPr>
          <w:rFonts w:ascii="Times New Roman" w:eastAsiaTheme="minorHAnsi" w:hAnsi="Times New Roman"/>
          <w:b/>
          <w:bCs/>
          <w:sz w:val="24"/>
          <w:szCs w:val="24"/>
        </w:rPr>
        <w:t xml:space="preserve">THREE </w:t>
      </w:r>
      <w:r w:rsidRPr="008414BC">
        <w:rPr>
          <w:rFonts w:ascii="Times New Roman" w:eastAsiaTheme="minorHAnsi" w:hAnsi="Times New Roman"/>
          <w:sz w:val="24"/>
          <w:szCs w:val="24"/>
        </w:rPr>
        <w:t xml:space="preserve">procedures involved in Revenue Management. </w:t>
      </w:r>
      <w:r w:rsidRPr="008414BC">
        <w:rPr>
          <w:rFonts w:ascii="Times New Roman" w:eastAsiaTheme="minorHAnsi" w:hAnsi="Times New Roman"/>
          <w:sz w:val="24"/>
          <w:szCs w:val="24"/>
        </w:rPr>
        <w:tab/>
        <w:t xml:space="preserve">        </w:t>
      </w:r>
      <w:r w:rsidRPr="008414BC">
        <w:rPr>
          <w:rFonts w:ascii="Times New Roman" w:eastAsiaTheme="minorHAnsi" w:hAnsi="Times New Roman"/>
          <w:sz w:val="24"/>
          <w:szCs w:val="24"/>
        </w:rPr>
        <w:tab/>
      </w:r>
      <w:r w:rsidRPr="008414BC">
        <w:rPr>
          <w:rFonts w:ascii="Times New Roman" w:eastAsiaTheme="minorHAnsi" w:hAnsi="Times New Roman"/>
          <w:sz w:val="24"/>
          <w:szCs w:val="24"/>
        </w:rPr>
        <w:t>(</w:t>
      </w:r>
      <w:r w:rsidRPr="008414BC">
        <w:rPr>
          <w:rFonts w:ascii="Times New Roman" w:eastAsiaTheme="minorHAnsi" w:hAnsi="Times New Roman"/>
          <w:b/>
          <w:bCs/>
          <w:sz w:val="24"/>
          <w:szCs w:val="24"/>
        </w:rPr>
        <w:t>4Marks)</w:t>
      </w:r>
    </w:p>
    <w:p w:rsidR="002C2EF2" w:rsidRPr="008414BC" w:rsidRDefault="002C2EF2" w:rsidP="008414BC">
      <w:pPr>
        <w:pStyle w:val="ListParagraph"/>
        <w:numPr>
          <w:ilvl w:val="0"/>
          <w:numId w:val="4"/>
        </w:numPr>
        <w:spacing w:after="0" w:line="360" w:lineRule="auto"/>
        <w:jc w:val="both"/>
        <w:rPr>
          <w:rFonts w:ascii="Times New Roman" w:eastAsiaTheme="minorHAnsi" w:hAnsi="Times New Roman"/>
          <w:sz w:val="24"/>
          <w:szCs w:val="24"/>
        </w:rPr>
      </w:pPr>
      <w:r w:rsidRPr="008414BC">
        <w:rPr>
          <w:rFonts w:ascii="Times New Roman" w:eastAsiaTheme="minorHAnsi" w:hAnsi="Times New Roman"/>
          <w:color w:val="000000"/>
          <w:sz w:val="24"/>
          <w:szCs w:val="24"/>
        </w:rPr>
        <w:t xml:space="preserve">Budget hearing is a critical activity in the budget process which is conducted to review strategic plans and estimates of the departments in order to ensure that these plans and estimates are in accordance with government’s macroeconomic policy framework. </w:t>
      </w:r>
    </w:p>
    <w:p w:rsidR="002C2EF2" w:rsidRPr="002C2EF2" w:rsidRDefault="002C2EF2" w:rsidP="008414BC">
      <w:pPr>
        <w:autoSpaceDE w:val="0"/>
        <w:autoSpaceDN w:val="0"/>
        <w:adjustRightInd w:val="0"/>
        <w:spacing w:after="0" w:line="360" w:lineRule="auto"/>
        <w:jc w:val="both"/>
        <w:rPr>
          <w:rFonts w:ascii="Times New Roman" w:eastAsiaTheme="minorHAnsi" w:hAnsi="Times New Roman"/>
          <w:color w:val="000000"/>
          <w:sz w:val="24"/>
          <w:szCs w:val="24"/>
        </w:rPr>
      </w:pPr>
      <w:r w:rsidRPr="002C2EF2">
        <w:rPr>
          <w:rFonts w:ascii="Times New Roman" w:eastAsiaTheme="minorHAnsi" w:hAnsi="Times New Roman"/>
          <w:b/>
          <w:bCs/>
          <w:color w:val="000000"/>
          <w:sz w:val="24"/>
          <w:szCs w:val="24"/>
        </w:rPr>
        <w:t>Required</w:t>
      </w:r>
      <w:r w:rsidRPr="002C2EF2">
        <w:rPr>
          <w:rFonts w:ascii="Times New Roman" w:eastAsiaTheme="minorHAnsi" w:hAnsi="Times New Roman"/>
          <w:color w:val="000000"/>
          <w:sz w:val="24"/>
          <w:szCs w:val="24"/>
        </w:rPr>
        <w:t xml:space="preserve">: </w:t>
      </w:r>
    </w:p>
    <w:p w:rsidR="002C2EF2" w:rsidRPr="008414BC" w:rsidRDefault="002C2EF2" w:rsidP="008414BC">
      <w:pPr>
        <w:spacing w:after="0" w:line="360" w:lineRule="auto"/>
        <w:ind w:left="284"/>
        <w:jc w:val="both"/>
        <w:rPr>
          <w:rFonts w:ascii="Times New Roman" w:eastAsiaTheme="minorHAnsi" w:hAnsi="Times New Roman"/>
          <w:sz w:val="24"/>
          <w:szCs w:val="24"/>
        </w:rPr>
      </w:pPr>
      <w:r w:rsidRPr="002C2EF2">
        <w:rPr>
          <w:rFonts w:ascii="Times New Roman" w:eastAsiaTheme="minorHAnsi" w:hAnsi="Times New Roman"/>
          <w:sz w:val="24"/>
          <w:szCs w:val="24"/>
        </w:rPr>
        <w:t xml:space="preserve">Explain </w:t>
      </w:r>
      <w:r w:rsidRPr="002C2EF2">
        <w:rPr>
          <w:rFonts w:ascii="Times New Roman" w:eastAsiaTheme="minorHAnsi" w:hAnsi="Times New Roman"/>
          <w:b/>
          <w:bCs/>
          <w:sz w:val="24"/>
          <w:szCs w:val="24"/>
        </w:rPr>
        <w:t xml:space="preserve">FOUR </w:t>
      </w:r>
      <w:r w:rsidRPr="002C2EF2">
        <w:rPr>
          <w:rFonts w:ascii="Times New Roman" w:eastAsiaTheme="minorHAnsi" w:hAnsi="Times New Roman"/>
          <w:sz w:val="24"/>
          <w:szCs w:val="24"/>
        </w:rPr>
        <w:t xml:space="preserve">significant principles of Budget Hearing that ensures that Ministries, Departments and Agencies (MDAs) prepare their budget proposals in accordance with the government macroeconomic policy framework. </w:t>
      </w:r>
      <w:r w:rsidRPr="002C2EF2">
        <w:rPr>
          <w:rFonts w:ascii="Times New Roman" w:eastAsiaTheme="minorHAnsi" w:hAnsi="Times New Roman"/>
          <w:sz w:val="24"/>
          <w:szCs w:val="24"/>
        </w:rPr>
        <w:tab/>
      </w:r>
      <w:r w:rsidRPr="002C2EF2">
        <w:rPr>
          <w:rFonts w:ascii="Times New Roman" w:eastAsiaTheme="minorHAnsi" w:hAnsi="Times New Roman"/>
          <w:sz w:val="24"/>
          <w:szCs w:val="24"/>
        </w:rPr>
        <w:tab/>
      </w:r>
      <w:r w:rsidRPr="002C2EF2">
        <w:rPr>
          <w:rFonts w:ascii="Times New Roman" w:eastAsiaTheme="minorHAnsi" w:hAnsi="Times New Roman"/>
          <w:sz w:val="24"/>
          <w:szCs w:val="24"/>
        </w:rPr>
        <w:tab/>
      </w:r>
      <w:r w:rsidRPr="002C2EF2">
        <w:rPr>
          <w:rFonts w:ascii="Times New Roman" w:eastAsiaTheme="minorHAnsi" w:hAnsi="Times New Roman"/>
          <w:sz w:val="24"/>
          <w:szCs w:val="24"/>
        </w:rPr>
        <w:tab/>
      </w:r>
      <w:r w:rsidRPr="002C2EF2">
        <w:rPr>
          <w:rFonts w:ascii="Times New Roman" w:eastAsiaTheme="minorHAnsi" w:hAnsi="Times New Roman"/>
          <w:sz w:val="24"/>
          <w:szCs w:val="24"/>
        </w:rPr>
        <w:tab/>
        <w:t xml:space="preserve">  </w:t>
      </w:r>
      <w:r w:rsidRPr="002C2EF2">
        <w:rPr>
          <w:rFonts w:ascii="Times New Roman" w:eastAsiaTheme="minorHAnsi" w:hAnsi="Times New Roman"/>
          <w:sz w:val="24"/>
          <w:szCs w:val="24"/>
        </w:rPr>
        <w:tab/>
      </w:r>
      <w:r w:rsidRPr="002C2EF2">
        <w:rPr>
          <w:rFonts w:ascii="Times New Roman" w:eastAsiaTheme="minorHAnsi" w:hAnsi="Times New Roman"/>
          <w:sz w:val="24"/>
          <w:szCs w:val="24"/>
        </w:rPr>
        <w:tab/>
        <w:t xml:space="preserve">     </w:t>
      </w:r>
      <w:r w:rsidRPr="008414BC">
        <w:rPr>
          <w:rFonts w:ascii="Times New Roman" w:eastAsiaTheme="minorHAnsi" w:hAnsi="Times New Roman"/>
          <w:sz w:val="24"/>
          <w:szCs w:val="24"/>
        </w:rPr>
        <w:tab/>
      </w:r>
      <w:r w:rsidRPr="008414BC">
        <w:rPr>
          <w:rFonts w:ascii="Times New Roman" w:eastAsiaTheme="minorHAnsi" w:hAnsi="Times New Roman"/>
          <w:sz w:val="24"/>
          <w:szCs w:val="24"/>
        </w:rPr>
        <w:tab/>
      </w:r>
      <w:r w:rsidRPr="008414BC">
        <w:rPr>
          <w:rFonts w:ascii="Times New Roman" w:eastAsiaTheme="minorHAnsi" w:hAnsi="Times New Roman"/>
          <w:sz w:val="24"/>
          <w:szCs w:val="24"/>
        </w:rPr>
        <w:tab/>
      </w:r>
      <w:r w:rsidRPr="002C2EF2">
        <w:rPr>
          <w:rFonts w:ascii="Times New Roman" w:eastAsiaTheme="minorHAnsi" w:hAnsi="Times New Roman"/>
          <w:sz w:val="24"/>
          <w:szCs w:val="24"/>
        </w:rPr>
        <w:t xml:space="preserve"> </w:t>
      </w:r>
      <w:r w:rsidRPr="002C2EF2">
        <w:rPr>
          <w:rFonts w:ascii="Times New Roman" w:eastAsiaTheme="minorHAnsi" w:hAnsi="Times New Roman"/>
          <w:b/>
          <w:bCs/>
          <w:sz w:val="24"/>
          <w:szCs w:val="24"/>
        </w:rPr>
        <w:t>(4Marks)</w:t>
      </w:r>
    </w:p>
    <w:sectPr w:rsidR="002C2EF2" w:rsidRPr="008414BC"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4BD" w:rsidRDefault="00D114BD">
      <w:pPr>
        <w:spacing w:after="0" w:line="240" w:lineRule="auto"/>
      </w:pPr>
      <w:r>
        <w:separator/>
      </w:r>
    </w:p>
  </w:endnote>
  <w:endnote w:type="continuationSeparator" w:id="0">
    <w:p w:rsidR="00D114BD" w:rsidRDefault="00D11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D114BD"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63569E">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D114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4BD" w:rsidRDefault="00D114BD">
      <w:pPr>
        <w:spacing w:after="0" w:line="240" w:lineRule="auto"/>
      </w:pPr>
      <w:r>
        <w:separator/>
      </w:r>
    </w:p>
  </w:footnote>
  <w:footnote w:type="continuationSeparator" w:id="0">
    <w:p w:rsidR="00D114BD" w:rsidRDefault="00D11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114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114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5681"/>
    <w:multiLevelType w:val="hybridMultilevel"/>
    <w:tmpl w:val="433E0316"/>
    <w:lvl w:ilvl="0" w:tplc="5FA0EA7A">
      <w:start w:val="1"/>
      <w:numFmt w:val="lowerLetter"/>
      <w:lvlText w:val="(%1)"/>
      <w:lvlJc w:val="left"/>
      <w:pPr>
        <w:ind w:left="720" w:hanging="360"/>
      </w:pPr>
      <w:rPr>
        <w:rFonts w:hint="default"/>
      </w:rPr>
    </w:lvl>
    <w:lvl w:ilvl="1" w:tplc="0409000F">
      <w:start w:val="1"/>
      <w:numFmt w:val="decimal"/>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52C7B"/>
    <w:multiLevelType w:val="hybridMultilevel"/>
    <w:tmpl w:val="64ACAE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AD2EE0"/>
    <w:multiLevelType w:val="hybridMultilevel"/>
    <w:tmpl w:val="ACFA83FE"/>
    <w:lvl w:ilvl="0" w:tplc="0409001B">
      <w:start w:val="1"/>
      <w:numFmt w:val="lowerRoman"/>
      <w:lvlText w:val="%1."/>
      <w:lvlJc w:val="right"/>
      <w:pPr>
        <w:ind w:left="720" w:hanging="360"/>
      </w:pPr>
    </w:lvl>
    <w:lvl w:ilvl="1" w:tplc="2D0EECB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65C5D"/>
    <w:multiLevelType w:val="hybridMultilevel"/>
    <w:tmpl w:val="2F04185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66D78"/>
    <w:multiLevelType w:val="hybridMultilevel"/>
    <w:tmpl w:val="90462FF0"/>
    <w:lvl w:ilvl="0" w:tplc="5994DE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55A8A"/>
    <w:multiLevelType w:val="hybridMultilevel"/>
    <w:tmpl w:val="ACD27100"/>
    <w:lvl w:ilvl="0" w:tplc="8DEACD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16E0F"/>
    <w:multiLevelType w:val="hybridMultilevel"/>
    <w:tmpl w:val="EA72D678"/>
    <w:lvl w:ilvl="0" w:tplc="0409001B">
      <w:start w:val="1"/>
      <w:numFmt w:val="lowerRoman"/>
      <w:lvlText w:val="%1."/>
      <w:lvlJc w:val="righ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E749D"/>
    <w:multiLevelType w:val="hybridMultilevel"/>
    <w:tmpl w:val="0274656C"/>
    <w:lvl w:ilvl="0" w:tplc="806E9E0C">
      <w:start w:val="1"/>
      <w:numFmt w:val="low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4EF25ED3"/>
    <w:multiLevelType w:val="hybridMultilevel"/>
    <w:tmpl w:val="1BFA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51E32"/>
    <w:multiLevelType w:val="hybridMultilevel"/>
    <w:tmpl w:val="10CE1A10"/>
    <w:lvl w:ilvl="0" w:tplc="5FA0EA7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BA473A1"/>
    <w:multiLevelType w:val="hybridMultilevel"/>
    <w:tmpl w:val="41DAC8D4"/>
    <w:lvl w:ilvl="0" w:tplc="F008F3B2">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87E6898"/>
    <w:multiLevelType w:val="hybridMultilevel"/>
    <w:tmpl w:val="0346F3DE"/>
    <w:lvl w:ilvl="0" w:tplc="51DAA5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9258F"/>
    <w:multiLevelType w:val="hybridMultilevel"/>
    <w:tmpl w:val="2842F55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4007B5"/>
    <w:multiLevelType w:val="hybridMultilevel"/>
    <w:tmpl w:val="EE7224B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7EEC6D7B"/>
    <w:multiLevelType w:val="hybridMultilevel"/>
    <w:tmpl w:val="8C0C1FD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6"/>
  </w:num>
  <w:num w:numId="6">
    <w:abstractNumId w:val="14"/>
  </w:num>
  <w:num w:numId="7">
    <w:abstractNumId w:val="7"/>
  </w:num>
  <w:num w:numId="8">
    <w:abstractNumId w:val="5"/>
  </w:num>
  <w:num w:numId="9">
    <w:abstractNumId w:val="15"/>
  </w:num>
  <w:num w:numId="10">
    <w:abstractNumId w:val="11"/>
  </w:num>
  <w:num w:numId="11">
    <w:abstractNumId w:val="1"/>
  </w:num>
  <w:num w:numId="12">
    <w:abstractNumId w:val="8"/>
  </w:num>
  <w:num w:numId="13">
    <w:abstractNumId w:val="9"/>
  </w:num>
  <w:num w:numId="14">
    <w:abstractNumId w:val="12"/>
  </w:num>
  <w:num w:numId="15">
    <w:abstractNumId w:val="4"/>
  </w:num>
  <w:num w:numId="16">
    <w:abstractNumId w:val="2"/>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55C62"/>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C2EF2"/>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569E"/>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414BC"/>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6040"/>
    <w:rsid w:val="009571ED"/>
    <w:rsid w:val="00963B31"/>
    <w:rsid w:val="00980F17"/>
    <w:rsid w:val="009A11B9"/>
    <w:rsid w:val="009A1A86"/>
    <w:rsid w:val="009A6D04"/>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14BD"/>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946E173"/>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B1868-7822-45EA-A3CE-ECC47F71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210</cp:revision>
  <cp:lastPrinted>2016-11-24T09:20:00Z</cp:lastPrinted>
  <dcterms:created xsi:type="dcterms:W3CDTF">2015-01-06T14:30:00Z</dcterms:created>
  <dcterms:modified xsi:type="dcterms:W3CDTF">2021-04-08T06:31:00Z</dcterms:modified>
</cp:coreProperties>
</file>