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494693">
        <w:rPr>
          <w:rFonts w:ascii="Rockwell Extra Bold" w:hAnsi="Rockwell Extra Bold" w:cs="Arial"/>
          <w:b/>
          <w:sz w:val="24"/>
          <w:szCs w:val="24"/>
          <w:u w:val="single"/>
        </w:rPr>
        <w:t>FOUR</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w:t>
      </w:r>
      <w:r w:rsidR="0059721F">
        <w:rPr>
          <w:rFonts w:ascii="Arial" w:hAnsi="Arial" w:cs="Arial"/>
          <w:b/>
          <w:sz w:val="24"/>
          <w:szCs w:val="24"/>
        </w:rPr>
        <w:t>CODE: BBM</w:t>
      </w:r>
      <w:r w:rsidR="00494693">
        <w:rPr>
          <w:rFonts w:ascii="Arial" w:hAnsi="Arial" w:cs="Arial"/>
          <w:b/>
          <w:sz w:val="24"/>
          <w:szCs w:val="24"/>
        </w:rPr>
        <w:t xml:space="preserve"> 415</w:t>
      </w: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59721F" w:rsidRPr="0059721F">
        <w:rPr>
          <w:rFonts w:ascii="Arial" w:hAnsi="Arial" w:cs="Arial"/>
          <w:b/>
          <w:sz w:val="24"/>
          <w:szCs w:val="24"/>
        </w:rPr>
        <w:t>MANAGEMENT OF FINANCIAL INSTITUTIONS</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494693">
        <w:rPr>
          <w:rFonts w:ascii="Tahoma" w:hAnsi="Tahoma" w:cs="Tahoma"/>
          <w:b/>
          <w:sz w:val="28"/>
          <w:szCs w:val="28"/>
        </w:rPr>
        <w:t>5</w:t>
      </w:r>
      <w:r w:rsidRPr="0052155A">
        <w:rPr>
          <w:rFonts w:ascii="Tahoma" w:hAnsi="Tahoma" w:cs="Tahoma"/>
          <w:b/>
          <w:sz w:val="28"/>
          <w:szCs w:val="28"/>
        </w:rPr>
        <w:t>/</w:t>
      </w:r>
      <w:r>
        <w:rPr>
          <w:rFonts w:ascii="Tahoma" w:hAnsi="Tahoma" w:cs="Tahoma"/>
          <w:b/>
          <w:sz w:val="28"/>
          <w:szCs w:val="28"/>
        </w:rPr>
        <w:t>04</w:t>
      </w:r>
      <w:r w:rsidR="00BE586E">
        <w:rPr>
          <w:rFonts w:ascii="Tahoma" w:hAnsi="Tahoma" w:cs="Tahoma"/>
          <w:b/>
          <w:sz w:val="28"/>
          <w:szCs w:val="28"/>
        </w:rPr>
        <w:t>/2021</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Pr>
          <w:rFonts w:ascii="Tahoma" w:hAnsi="Tahoma" w:cs="Tahoma"/>
          <w:b/>
          <w:sz w:val="28"/>
          <w:szCs w:val="28"/>
        </w:rPr>
        <w:t>3</w:t>
      </w:r>
      <w:r w:rsidRPr="0052155A">
        <w:rPr>
          <w:rFonts w:ascii="Tahoma" w:hAnsi="Tahoma" w:cs="Tahoma"/>
          <w:b/>
          <w:sz w:val="28"/>
          <w:szCs w:val="28"/>
        </w:rPr>
        <w:t>.00-</w:t>
      </w:r>
      <w:r>
        <w:rPr>
          <w:rFonts w:ascii="Tahoma" w:hAnsi="Tahoma" w:cs="Tahoma"/>
          <w:b/>
          <w:sz w:val="28"/>
          <w:szCs w:val="28"/>
        </w:rPr>
        <w:t>5</w:t>
      </w:r>
      <w:r w:rsidRPr="0052155A">
        <w:rPr>
          <w:rFonts w:ascii="Tahoma" w:hAnsi="Tahoma" w:cs="Tahoma"/>
          <w:b/>
          <w:sz w:val="28"/>
          <w:szCs w:val="28"/>
        </w:rPr>
        <w:t>.00 PM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0D09F6"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57056E">
        <w:rPr>
          <w:b/>
          <w:bCs/>
          <w:sz w:val="24"/>
          <w:szCs w:val="24"/>
        </w:rPr>
        <w:t>FOUR (4</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spacing w:before="120" w:after="120" w:line="360" w:lineRule="auto"/>
        <w:rPr>
          <w:rFonts w:asciiTheme="majorBidi" w:hAnsiTheme="majorBidi" w:cstheme="majorBidi"/>
          <w:b/>
          <w:sz w:val="24"/>
          <w:szCs w:val="24"/>
        </w:rPr>
      </w:pPr>
    </w:p>
    <w:p w:rsidR="00E16478" w:rsidRPr="004F10BE" w:rsidRDefault="00E16478" w:rsidP="004F10BE">
      <w:pPr>
        <w:spacing w:before="120" w:after="120" w:line="240" w:lineRule="auto"/>
        <w:rPr>
          <w:rFonts w:ascii="Times New Roman" w:hAnsi="Times New Roman"/>
          <w:b/>
          <w:sz w:val="24"/>
          <w:szCs w:val="24"/>
        </w:rPr>
      </w:pPr>
      <w:r w:rsidRPr="004F10BE">
        <w:rPr>
          <w:rFonts w:ascii="Times New Roman" w:hAnsi="Times New Roman"/>
          <w:b/>
          <w:sz w:val="24"/>
          <w:szCs w:val="24"/>
        </w:rPr>
        <w:t>QUESTION ONE (COMPULSORY)</w:t>
      </w:r>
    </w:p>
    <w:p w:rsidR="004F10BE" w:rsidRDefault="004F10BE" w:rsidP="004F10BE">
      <w:pPr>
        <w:pStyle w:val="ListParagraph"/>
        <w:numPr>
          <w:ilvl w:val="0"/>
          <w:numId w:val="11"/>
        </w:numPr>
        <w:autoSpaceDE w:val="0"/>
        <w:autoSpaceDN w:val="0"/>
        <w:adjustRightInd w:val="0"/>
        <w:spacing w:before="120" w:after="120" w:line="240" w:lineRule="auto"/>
        <w:jc w:val="both"/>
        <w:rPr>
          <w:rFonts w:ascii="Times New Roman" w:eastAsiaTheme="minorHAnsi" w:hAnsi="Times New Roman"/>
          <w:b/>
          <w:sz w:val="24"/>
          <w:szCs w:val="24"/>
        </w:rPr>
      </w:pPr>
      <w:r w:rsidRPr="004F10BE">
        <w:rPr>
          <w:rFonts w:ascii="Times New Roman" w:eastAsiaTheme="minorHAnsi" w:hAnsi="Times New Roman"/>
          <w:sz w:val="24"/>
          <w:szCs w:val="24"/>
        </w:rPr>
        <w:t>If an investor observes that the price of a stock trading in one exchange is different from the price in another exchange, what form of arbitrage is applicable, and how can the investor participate in that arbitrage?</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t xml:space="preserve">        </w:t>
      </w:r>
      <w:r w:rsidR="0046090D">
        <w:rPr>
          <w:rFonts w:ascii="Times New Roman" w:eastAsiaTheme="minorHAnsi" w:hAnsi="Times New Roman"/>
          <w:sz w:val="24"/>
          <w:szCs w:val="24"/>
        </w:rPr>
        <w:tab/>
      </w:r>
      <w:r w:rsidR="0046090D">
        <w:rPr>
          <w:rFonts w:ascii="Times New Roman" w:eastAsiaTheme="minorHAnsi" w:hAnsi="Times New Roman"/>
          <w:sz w:val="24"/>
          <w:szCs w:val="24"/>
        </w:rPr>
        <w:tab/>
      </w:r>
      <w:r w:rsidR="0046090D">
        <w:rPr>
          <w:rFonts w:ascii="Times New Roman" w:eastAsiaTheme="minorHAnsi" w:hAnsi="Times New Roman"/>
          <w:sz w:val="24"/>
          <w:szCs w:val="24"/>
        </w:rPr>
        <w:tab/>
      </w:r>
      <w:r w:rsidR="0046090D">
        <w:rPr>
          <w:rFonts w:ascii="Times New Roman" w:eastAsiaTheme="minorHAnsi" w:hAnsi="Times New Roman"/>
          <w:sz w:val="24"/>
          <w:szCs w:val="24"/>
        </w:rPr>
        <w:tab/>
      </w:r>
      <w:r w:rsidRPr="004F10BE">
        <w:rPr>
          <w:rFonts w:ascii="Times New Roman" w:eastAsiaTheme="minorHAnsi" w:hAnsi="Times New Roman"/>
          <w:b/>
          <w:sz w:val="24"/>
          <w:szCs w:val="24"/>
        </w:rPr>
        <w:t>[2Marks]</w:t>
      </w:r>
    </w:p>
    <w:p w:rsidR="004F10BE" w:rsidRPr="004F10BE" w:rsidRDefault="004F10BE" w:rsidP="004F10BE">
      <w:pPr>
        <w:pStyle w:val="ListParagraph"/>
        <w:numPr>
          <w:ilvl w:val="0"/>
          <w:numId w:val="11"/>
        </w:numPr>
        <w:autoSpaceDE w:val="0"/>
        <w:autoSpaceDN w:val="0"/>
        <w:adjustRightInd w:val="0"/>
        <w:spacing w:before="120" w:after="120" w:line="240" w:lineRule="auto"/>
        <w:jc w:val="both"/>
        <w:rPr>
          <w:rFonts w:ascii="Times New Roman" w:eastAsiaTheme="minorHAnsi" w:hAnsi="Times New Roman"/>
          <w:b/>
          <w:sz w:val="24"/>
          <w:szCs w:val="24"/>
        </w:rPr>
      </w:pPr>
      <w:r w:rsidRPr="004F10BE">
        <w:rPr>
          <w:rFonts w:ascii="Times New Roman" w:eastAsiaTheme="minorHAnsi" w:hAnsi="Times New Roman"/>
          <w:color w:val="000000"/>
          <w:sz w:val="24"/>
          <w:szCs w:val="24"/>
        </w:rPr>
        <w:t xml:space="preserve">In what ways have changes in the investment banking industry mirrored changes in the commercial banking industry? </w:t>
      </w:r>
      <w:r w:rsidRPr="004F10BE">
        <w:rPr>
          <w:rFonts w:ascii="Times New Roman" w:eastAsiaTheme="minorHAnsi" w:hAnsi="Times New Roman"/>
          <w:color w:val="000000"/>
          <w:sz w:val="24"/>
          <w:szCs w:val="24"/>
        </w:rPr>
        <w:tab/>
      </w:r>
      <w:r w:rsidRPr="004F10BE">
        <w:rPr>
          <w:rFonts w:ascii="Times New Roman" w:eastAsiaTheme="minorHAnsi" w:hAnsi="Times New Roman"/>
          <w:color w:val="000000"/>
          <w:sz w:val="24"/>
          <w:szCs w:val="24"/>
        </w:rPr>
        <w:tab/>
      </w:r>
      <w:r w:rsidRPr="004F10BE">
        <w:rPr>
          <w:rFonts w:ascii="Times New Roman" w:eastAsiaTheme="minorHAnsi" w:hAnsi="Times New Roman"/>
          <w:color w:val="000000"/>
          <w:sz w:val="24"/>
          <w:szCs w:val="24"/>
        </w:rPr>
        <w:tab/>
      </w:r>
      <w:r w:rsidRPr="004F10BE">
        <w:rPr>
          <w:rFonts w:ascii="Times New Roman" w:eastAsiaTheme="minorHAnsi" w:hAnsi="Times New Roman"/>
          <w:color w:val="000000"/>
          <w:sz w:val="24"/>
          <w:szCs w:val="24"/>
        </w:rPr>
        <w:tab/>
      </w:r>
      <w:r w:rsidRPr="004F10BE">
        <w:rPr>
          <w:rFonts w:ascii="Times New Roman" w:eastAsiaTheme="minorHAnsi" w:hAnsi="Times New Roman"/>
          <w:color w:val="000000"/>
          <w:sz w:val="24"/>
          <w:szCs w:val="24"/>
        </w:rPr>
        <w:tab/>
      </w:r>
      <w:r w:rsidRPr="004F10BE">
        <w:rPr>
          <w:rFonts w:ascii="Times New Roman" w:eastAsiaTheme="minorHAnsi" w:hAnsi="Times New Roman"/>
          <w:color w:val="000000"/>
          <w:sz w:val="24"/>
          <w:szCs w:val="24"/>
        </w:rPr>
        <w:tab/>
        <w:t xml:space="preserve">        </w:t>
      </w:r>
      <w:r w:rsidR="0046090D">
        <w:rPr>
          <w:rFonts w:ascii="Times New Roman" w:eastAsiaTheme="minorHAnsi" w:hAnsi="Times New Roman"/>
          <w:color w:val="000000"/>
          <w:sz w:val="24"/>
          <w:szCs w:val="24"/>
        </w:rPr>
        <w:tab/>
      </w:r>
      <w:r w:rsidRPr="004F10BE">
        <w:rPr>
          <w:rFonts w:ascii="Times New Roman" w:eastAsiaTheme="minorHAnsi" w:hAnsi="Times New Roman"/>
          <w:b/>
          <w:color w:val="000000"/>
          <w:sz w:val="24"/>
          <w:szCs w:val="24"/>
        </w:rPr>
        <w:t>[3Marks]</w:t>
      </w:r>
    </w:p>
    <w:p w:rsidR="004F10BE" w:rsidRPr="004F10BE" w:rsidRDefault="004F10BE" w:rsidP="004F10BE">
      <w:pPr>
        <w:pStyle w:val="ListParagraph"/>
        <w:numPr>
          <w:ilvl w:val="0"/>
          <w:numId w:val="11"/>
        </w:numPr>
        <w:autoSpaceDE w:val="0"/>
        <w:autoSpaceDN w:val="0"/>
        <w:adjustRightInd w:val="0"/>
        <w:spacing w:before="120" w:after="120" w:line="240" w:lineRule="auto"/>
        <w:jc w:val="both"/>
        <w:rPr>
          <w:rFonts w:ascii="Times New Roman" w:eastAsiaTheme="minorHAnsi" w:hAnsi="Times New Roman"/>
          <w:b/>
          <w:sz w:val="24"/>
          <w:szCs w:val="24"/>
        </w:rPr>
      </w:pPr>
      <w:r w:rsidRPr="004F10BE">
        <w:rPr>
          <w:rFonts w:ascii="Times New Roman" w:eastAsia="Times New Roman" w:hAnsi="Times New Roman"/>
          <w:sz w:val="24"/>
          <w:szCs w:val="24"/>
        </w:rPr>
        <w:t>You can obtain a loan for Ksh.100,000 at a rate of 10 percent for two years. You have a choice of either paying the principal at the end of the second year or amortizing the loan that is, paying interest and principal in equal payments each year.  The loan is priced at par.</w:t>
      </w:r>
    </w:p>
    <w:p w:rsidR="004F10BE" w:rsidRPr="004F10BE" w:rsidRDefault="004F10BE" w:rsidP="004F10BE">
      <w:pPr>
        <w:numPr>
          <w:ilvl w:val="0"/>
          <w:numId w:val="4"/>
        </w:numPr>
        <w:tabs>
          <w:tab w:val="left" w:pos="540"/>
          <w:tab w:val="left" w:pos="900"/>
        </w:tabs>
        <w:spacing w:before="120" w:after="120" w:line="240" w:lineRule="auto"/>
        <w:contextualSpacing/>
        <w:jc w:val="both"/>
        <w:rPr>
          <w:rFonts w:ascii="Times New Roman" w:eastAsia="Times New Roman" w:hAnsi="Times New Roman"/>
          <w:sz w:val="24"/>
          <w:szCs w:val="24"/>
        </w:rPr>
      </w:pPr>
      <w:r w:rsidRPr="004F10BE">
        <w:rPr>
          <w:rFonts w:ascii="Times New Roman" w:eastAsia="Times New Roman" w:hAnsi="Times New Roman"/>
          <w:sz w:val="24"/>
          <w:szCs w:val="24"/>
        </w:rPr>
        <w:t>What is the duration of the loan under both methods of payment?</w:t>
      </w:r>
      <w:r w:rsidRPr="004F10BE">
        <w:rPr>
          <w:rFonts w:ascii="Times New Roman" w:eastAsia="Times New Roman" w:hAnsi="Times New Roman"/>
          <w:sz w:val="24"/>
          <w:szCs w:val="24"/>
        </w:rPr>
        <w:tab/>
      </w:r>
      <w:r w:rsidRPr="004F10BE">
        <w:rPr>
          <w:rFonts w:ascii="Times New Roman" w:eastAsia="Times New Roman" w:hAnsi="Times New Roman"/>
          <w:sz w:val="24"/>
          <w:szCs w:val="24"/>
        </w:rPr>
        <w:tab/>
        <w:t xml:space="preserve">       </w:t>
      </w:r>
      <w:r w:rsidR="0046090D">
        <w:rPr>
          <w:rFonts w:ascii="Times New Roman" w:eastAsia="Times New Roman" w:hAnsi="Times New Roman"/>
          <w:sz w:val="24"/>
          <w:szCs w:val="24"/>
        </w:rPr>
        <w:tab/>
      </w:r>
      <w:r w:rsidRPr="004F10BE">
        <w:rPr>
          <w:rFonts w:ascii="Times New Roman" w:eastAsia="Times New Roman" w:hAnsi="Times New Roman"/>
          <w:sz w:val="24"/>
          <w:szCs w:val="24"/>
        </w:rPr>
        <w:t xml:space="preserve"> </w:t>
      </w:r>
      <w:r w:rsidRPr="004F10BE">
        <w:rPr>
          <w:rFonts w:ascii="Times New Roman" w:eastAsia="Times New Roman" w:hAnsi="Times New Roman"/>
          <w:b/>
          <w:sz w:val="24"/>
          <w:szCs w:val="24"/>
        </w:rPr>
        <w:t>[9Marks]</w:t>
      </w:r>
    </w:p>
    <w:p w:rsidR="004F10BE" w:rsidRPr="004F10BE" w:rsidRDefault="004F10BE" w:rsidP="004F10BE">
      <w:pPr>
        <w:numPr>
          <w:ilvl w:val="0"/>
          <w:numId w:val="4"/>
        </w:numPr>
        <w:tabs>
          <w:tab w:val="left" w:pos="540"/>
          <w:tab w:val="left" w:pos="900"/>
        </w:tabs>
        <w:autoSpaceDE w:val="0"/>
        <w:autoSpaceDN w:val="0"/>
        <w:adjustRightInd w:val="0"/>
        <w:spacing w:before="120" w:after="120" w:line="240" w:lineRule="auto"/>
        <w:contextualSpacing/>
        <w:jc w:val="both"/>
        <w:rPr>
          <w:rFonts w:ascii="Times New Roman" w:eastAsiaTheme="minorHAnsi" w:hAnsi="Times New Roman"/>
          <w:iCs/>
          <w:sz w:val="24"/>
          <w:szCs w:val="24"/>
        </w:rPr>
      </w:pPr>
      <w:r w:rsidRPr="004F10BE">
        <w:rPr>
          <w:rFonts w:ascii="Times New Roman" w:eastAsia="Times New Roman" w:hAnsi="Times New Roman"/>
          <w:sz w:val="24"/>
          <w:szCs w:val="24"/>
        </w:rPr>
        <w:t>Explain the difference in the two results?</w:t>
      </w:r>
      <w:r w:rsidRPr="004F10BE">
        <w:rPr>
          <w:rFonts w:ascii="Times New Roman" w:eastAsia="Times New Roman" w:hAnsi="Times New Roman"/>
          <w:sz w:val="24"/>
          <w:szCs w:val="24"/>
        </w:rPr>
        <w:tab/>
      </w:r>
      <w:r w:rsidRPr="004F10BE">
        <w:rPr>
          <w:rFonts w:ascii="Times New Roman" w:eastAsia="Times New Roman" w:hAnsi="Times New Roman"/>
          <w:sz w:val="24"/>
          <w:szCs w:val="24"/>
        </w:rPr>
        <w:tab/>
      </w:r>
      <w:r w:rsidRPr="004F10BE">
        <w:rPr>
          <w:rFonts w:ascii="Times New Roman" w:eastAsia="Times New Roman" w:hAnsi="Times New Roman"/>
          <w:sz w:val="24"/>
          <w:szCs w:val="24"/>
        </w:rPr>
        <w:tab/>
      </w:r>
      <w:r w:rsidRPr="004F10BE">
        <w:rPr>
          <w:rFonts w:ascii="Times New Roman" w:eastAsia="Times New Roman" w:hAnsi="Times New Roman"/>
          <w:sz w:val="24"/>
          <w:szCs w:val="24"/>
        </w:rPr>
        <w:tab/>
      </w:r>
      <w:r w:rsidRPr="004F10BE">
        <w:rPr>
          <w:rFonts w:ascii="Times New Roman" w:eastAsia="Times New Roman" w:hAnsi="Times New Roman"/>
          <w:sz w:val="24"/>
          <w:szCs w:val="24"/>
        </w:rPr>
        <w:tab/>
        <w:t xml:space="preserve">       </w:t>
      </w:r>
      <w:r w:rsidR="0046090D">
        <w:rPr>
          <w:rFonts w:ascii="Times New Roman" w:eastAsia="Times New Roman" w:hAnsi="Times New Roman"/>
          <w:sz w:val="24"/>
          <w:szCs w:val="24"/>
        </w:rPr>
        <w:tab/>
      </w:r>
      <w:r w:rsidRPr="004F10BE">
        <w:rPr>
          <w:rFonts w:ascii="Times New Roman" w:eastAsia="Times New Roman" w:hAnsi="Times New Roman"/>
          <w:sz w:val="24"/>
          <w:szCs w:val="24"/>
        </w:rPr>
        <w:t xml:space="preserve"> </w:t>
      </w:r>
      <w:r w:rsidRPr="004F10BE">
        <w:rPr>
          <w:rFonts w:ascii="Times New Roman" w:eastAsia="Times New Roman" w:hAnsi="Times New Roman"/>
          <w:b/>
          <w:sz w:val="24"/>
          <w:szCs w:val="24"/>
        </w:rPr>
        <w:t>[2Marks]</w:t>
      </w:r>
    </w:p>
    <w:p w:rsidR="004F10BE" w:rsidRPr="004F10BE" w:rsidRDefault="004F10BE" w:rsidP="004F10BE">
      <w:pPr>
        <w:tabs>
          <w:tab w:val="left" w:pos="540"/>
          <w:tab w:val="left" w:pos="900"/>
        </w:tabs>
        <w:autoSpaceDE w:val="0"/>
        <w:autoSpaceDN w:val="0"/>
        <w:adjustRightInd w:val="0"/>
        <w:spacing w:before="120" w:after="120" w:line="24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(d) </w:t>
      </w:r>
      <w:r w:rsidRPr="004F10BE">
        <w:rPr>
          <w:rFonts w:ascii="Times New Roman" w:eastAsiaTheme="minorHAnsi" w:hAnsi="Times New Roman"/>
          <w:iCs/>
          <w:sz w:val="24"/>
          <w:szCs w:val="24"/>
        </w:rPr>
        <w:t>Portfolio A consists of a one-year zero-coupon bond with a face value of Ksh.2,000 and a 10-year zero-coupon bond with a face value of Ksh.6,000. Portfolio B consists of a 5.95-year zero-coupon bond with a face value of Ksh.5,000. The current yield on all bonds is 10% per annum (continuously compounded)</w:t>
      </w:r>
    </w:p>
    <w:p w:rsidR="004F10BE" w:rsidRPr="004F10BE" w:rsidRDefault="004F10BE" w:rsidP="004F10BE">
      <w:pPr>
        <w:pStyle w:val="ListParagraph"/>
        <w:numPr>
          <w:ilvl w:val="1"/>
          <w:numId w:val="12"/>
        </w:numPr>
        <w:autoSpaceDE w:val="0"/>
        <w:autoSpaceDN w:val="0"/>
        <w:adjustRightInd w:val="0"/>
        <w:spacing w:before="120" w:after="120" w:line="240" w:lineRule="auto"/>
        <w:jc w:val="both"/>
        <w:rPr>
          <w:rFonts w:ascii="Times New Roman" w:eastAsiaTheme="minorHAnsi" w:hAnsi="Times New Roman"/>
          <w:iCs/>
          <w:sz w:val="24"/>
          <w:szCs w:val="24"/>
        </w:rPr>
      </w:pPr>
      <w:r w:rsidRPr="004F10BE">
        <w:rPr>
          <w:rFonts w:ascii="Times New Roman" w:eastAsiaTheme="minorHAnsi" w:hAnsi="Times New Roman"/>
          <w:iCs/>
          <w:sz w:val="24"/>
          <w:szCs w:val="24"/>
        </w:rPr>
        <w:t>Show that both portfolios have the same duration.</w:t>
      </w:r>
      <w:r w:rsidRPr="004F10BE">
        <w:rPr>
          <w:rFonts w:ascii="Times New Roman" w:eastAsiaTheme="minorHAnsi" w:hAnsi="Times New Roman"/>
          <w:iCs/>
          <w:sz w:val="24"/>
          <w:szCs w:val="24"/>
        </w:rPr>
        <w:tab/>
      </w:r>
      <w:r w:rsidRPr="004F10BE">
        <w:rPr>
          <w:rFonts w:ascii="Times New Roman" w:eastAsiaTheme="minorHAnsi" w:hAnsi="Times New Roman"/>
          <w:iCs/>
          <w:sz w:val="24"/>
          <w:szCs w:val="24"/>
        </w:rPr>
        <w:tab/>
      </w:r>
      <w:r w:rsidRPr="004F10BE">
        <w:rPr>
          <w:rFonts w:ascii="Times New Roman" w:eastAsiaTheme="minorHAnsi" w:hAnsi="Times New Roman"/>
          <w:iCs/>
          <w:sz w:val="24"/>
          <w:szCs w:val="24"/>
        </w:rPr>
        <w:tab/>
        <w:t xml:space="preserve">       </w:t>
      </w:r>
      <w:r>
        <w:rPr>
          <w:rFonts w:ascii="Times New Roman" w:eastAsiaTheme="minorHAnsi" w:hAnsi="Times New Roman"/>
          <w:iCs/>
          <w:sz w:val="24"/>
          <w:szCs w:val="24"/>
        </w:rPr>
        <w:tab/>
      </w:r>
      <w:r w:rsidRPr="004F10BE">
        <w:rPr>
          <w:rFonts w:ascii="Times New Roman" w:eastAsiaTheme="minorHAnsi" w:hAnsi="Times New Roman"/>
          <w:iCs/>
          <w:sz w:val="24"/>
          <w:szCs w:val="24"/>
        </w:rPr>
        <w:t xml:space="preserve"> </w:t>
      </w:r>
      <w:r w:rsidRPr="004F10BE">
        <w:rPr>
          <w:rFonts w:ascii="Times New Roman" w:eastAsiaTheme="minorHAnsi" w:hAnsi="Times New Roman"/>
          <w:b/>
          <w:iCs/>
          <w:sz w:val="24"/>
          <w:szCs w:val="24"/>
        </w:rPr>
        <w:t>[3Marks]</w:t>
      </w:r>
    </w:p>
    <w:p w:rsidR="004F10BE" w:rsidRPr="004F10BE" w:rsidRDefault="004F10BE" w:rsidP="004F10BE">
      <w:pPr>
        <w:pStyle w:val="ListParagraph"/>
        <w:numPr>
          <w:ilvl w:val="1"/>
          <w:numId w:val="12"/>
        </w:numPr>
        <w:autoSpaceDE w:val="0"/>
        <w:autoSpaceDN w:val="0"/>
        <w:adjustRightInd w:val="0"/>
        <w:spacing w:before="120" w:after="120" w:line="240" w:lineRule="auto"/>
        <w:jc w:val="both"/>
        <w:rPr>
          <w:rFonts w:ascii="Times New Roman" w:eastAsiaTheme="minorHAnsi" w:hAnsi="Times New Roman"/>
          <w:iCs/>
          <w:sz w:val="24"/>
          <w:szCs w:val="24"/>
        </w:rPr>
      </w:pPr>
      <w:r w:rsidRPr="004F10BE">
        <w:rPr>
          <w:rFonts w:ascii="Times New Roman" w:eastAsiaTheme="minorHAnsi" w:hAnsi="Times New Roman"/>
          <w:iCs/>
          <w:sz w:val="24"/>
          <w:szCs w:val="24"/>
        </w:rPr>
        <w:t>Show that the percentage changes in the values of the two portfolios for a 0.1% per annum increase in yields is the same.</w:t>
      </w:r>
      <w:r w:rsidRPr="004F10BE">
        <w:rPr>
          <w:rFonts w:ascii="Times New Roman" w:eastAsiaTheme="minorHAnsi" w:hAnsi="Times New Roman"/>
          <w:iCs/>
          <w:sz w:val="24"/>
          <w:szCs w:val="24"/>
        </w:rPr>
        <w:tab/>
      </w:r>
      <w:r w:rsidRPr="004F10BE">
        <w:rPr>
          <w:rFonts w:ascii="Times New Roman" w:eastAsiaTheme="minorHAnsi" w:hAnsi="Times New Roman"/>
          <w:iCs/>
          <w:sz w:val="24"/>
          <w:szCs w:val="24"/>
        </w:rPr>
        <w:tab/>
      </w:r>
      <w:r w:rsidRPr="004F10BE">
        <w:rPr>
          <w:rFonts w:ascii="Times New Roman" w:eastAsiaTheme="minorHAnsi" w:hAnsi="Times New Roman"/>
          <w:iCs/>
          <w:sz w:val="24"/>
          <w:szCs w:val="24"/>
        </w:rPr>
        <w:tab/>
      </w:r>
      <w:r w:rsidRPr="004F10BE">
        <w:rPr>
          <w:rFonts w:ascii="Times New Roman" w:eastAsiaTheme="minorHAnsi" w:hAnsi="Times New Roman"/>
          <w:iCs/>
          <w:sz w:val="24"/>
          <w:szCs w:val="24"/>
        </w:rPr>
        <w:tab/>
      </w:r>
      <w:r w:rsidRPr="004F10BE">
        <w:rPr>
          <w:rFonts w:ascii="Times New Roman" w:eastAsiaTheme="minorHAnsi" w:hAnsi="Times New Roman"/>
          <w:iCs/>
          <w:sz w:val="24"/>
          <w:szCs w:val="24"/>
        </w:rPr>
        <w:tab/>
        <w:t xml:space="preserve">                   </w:t>
      </w:r>
      <w:r>
        <w:rPr>
          <w:rFonts w:ascii="Times New Roman" w:eastAsiaTheme="minorHAnsi" w:hAnsi="Times New Roman"/>
          <w:iCs/>
          <w:sz w:val="24"/>
          <w:szCs w:val="24"/>
        </w:rPr>
        <w:tab/>
      </w:r>
      <w:r w:rsidRPr="004F10BE">
        <w:rPr>
          <w:rFonts w:ascii="Times New Roman" w:eastAsiaTheme="minorHAnsi" w:hAnsi="Times New Roman"/>
          <w:iCs/>
          <w:sz w:val="24"/>
          <w:szCs w:val="24"/>
        </w:rPr>
        <w:t xml:space="preserve"> </w:t>
      </w:r>
      <w:r w:rsidRPr="004F10BE">
        <w:rPr>
          <w:rFonts w:ascii="Times New Roman" w:eastAsiaTheme="minorHAnsi" w:hAnsi="Times New Roman"/>
          <w:b/>
          <w:iCs/>
          <w:sz w:val="24"/>
          <w:szCs w:val="24"/>
        </w:rPr>
        <w:t>[3Marks]</w:t>
      </w:r>
    </w:p>
    <w:p w:rsidR="004F10BE" w:rsidRPr="004F10BE" w:rsidRDefault="004F10BE" w:rsidP="004F10BE">
      <w:pPr>
        <w:pStyle w:val="ListParagraph"/>
        <w:numPr>
          <w:ilvl w:val="1"/>
          <w:numId w:val="12"/>
        </w:numPr>
        <w:autoSpaceDE w:val="0"/>
        <w:autoSpaceDN w:val="0"/>
        <w:adjustRightInd w:val="0"/>
        <w:spacing w:before="120" w:after="120" w:line="240" w:lineRule="auto"/>
        <w:jc w:val="both"/>
        <w:rPr>
          <w:rFonts w:ascii="Times New Roman" w:eastAsiaTheme="minorHAnsi" w:hAnsi="Times New Roman"/>
          <w:i/>
          <w:iCs/>
          <w:sz w:val="24"/>
          <w:szCs w:val="24"/>
        </w:rPr>
      </w:pPr>
      <w:r w:rsidRPr="004F10BE">
        <w:rPr>
          <w:rFonts w:ascii="Times New Roman" w:eastAsiaTheme="minorHAnsi" w:hAnsi="Times New Roman"/>
          <w:iCs/>
          <w:sz w:val="24"/>
          <w:szCs w:val="24"/>
        </w:rPr>
        <w:t>What are the percentage changes in the values of the two portfolios for a 5% per annum increase in yields?</w:t>
      </w:r>
      <w:r w:rsidRPr="004F10BE">
        <w:rPr>
          <w:rFonts w:ascii="Times New Roman" w:eastAsiaTheme="minorHAnsi" w:hAnsi="Times New Roman"/>
          <w:i/>
          <w:iCs/>
          <w:sz w:val="24"/>
          <w:szCs w:val="24"/>
        </w:rPr>
        <w:tab/>
      </w:r>
      <w:r w:rsidRPr="004F10BE">
        <w:rPr>
          <w:rFonts w:ascii="Times New Roman" w:eastAsiaTheme="minorHAnsi" w:hAnsi="Times New Roman"/>
          <w:i/>
          <w:iCs/>
          <w:sz w:val="24"/>
          <w:szCs w:val="24"/>
        </w:rPr>
        <w:tab/>
      </w:r>
      <w:r w:rsidRPr="004F10BE">
        <w:rPr>
          <w:rFonts w:ascii="Times New Roman" w:eastAsiaTheme="minorHAnsi" w:hAnsi="Times New Roman"/>
          <w:i/>
          <w:iCs/>
          <w:sz w:val="24"/>
          <w:szCs w:val="24"/>
        </w:rPr>
        <w:tab/>
      </w:r>
      <w:r w:rsidRPr="004F10BE">
        <w:rPr>
          <w:rFonts w:ascii="Times New Roman" w:eastAsiaTheme="minorHAnsi" w:hAnsi="Times New Roman"/>
          <w:i/>
          <w:iCs/>
          <w:sz w:val="24"/>
          <w:szCs w:val="24"/>
        </w:rPr>
        <w:tab/>
      </w:r>
      <w:r w:rsidRPr="004F10BE">
        <w:rPr>
          <w:rFonts w:ascii="Times New Roman" w:eastAsiaTheme="minorHAnsi" w:hAnsi="Times New Roman"/>
          <w:i/>
          <w:iCs/>
          <w:sz w:val="24"/>
          <w:szCs w:val="24"/>
        </w:rPr>
        <w:tab/>
        <w:t xml:space="preserve">        </w:t>
      </w:r>
      <w:r w:rsidRPr="004F10BE">
        <w:rPr>
          <w:rFonts w:ascii="Times New Roman" w:eastAsiaTheme="minorHAnsi" w:hAnsi="Times New Roman"/>
          <w:i/>
          <w:iCs/>
          <w:sz w:val="24"/>
          <w:szCs w:val="24"/>
        </w:rPr>
        <w:tab/>
      </w:r>
      <w:r w:rsidRPr="004F10BE">
        <w:rPr>
          <w:rFonts w:ascii="Times New Roman" w:eastAsiaTheme="minorHAnsi" w:hAnsi="Times New Roman"/>
          <w:i/>
          <w:iCs/>
          <w:sz w:val="24"/>
          <w:szCs w:val="24"/>
        </w:rPr>
        <w:tab/>
      </w:r>
      <w:r>
        <w:rPr>
          <w:rFonts w:ascii="Times New Roman" w:eastAsiaTheme="minorHAnsi" w:hAnsi="Times New Roman"/>
          <w:i/>
          <w:iCs/>
          <w:sz w:val="24"/>
          <w:szCs w:val="24"/>
        </w:rPr>
        <w:tab/>
      </w:r>
      <w:r w:rsidRPr="004F10BE">
        <w:rPr>
          <w:rFonts w:ascii="Times New Roman" w:eastAsiaTheme="minorHAnsi" w:hAnsi="Times New Roman"/>
          <w:b/>
          <w:iCs/>
          <w:sz w:val="24"/>
          <w:szCs w:val="24"/>
        </w:rPr>
        <w:t>[3Marks]</w:t>
      </w:r>
    </w:p>
    <w:p w:rsidR="004F10BE" w:rsidRPr="004F10BE" w:rsidRDefault="004F10BE" w:rsidP="004F10BE">
      <w:pPr>
        <w:spacing w:before="120" w:after="120" w:line="240" w:lineRule="auto"/>
        <w:rPr>
          <w:rFonts w:ascii="Times New Roman" w:eastAsiaTheme="minorHAnsi" w:hAnsi="Times New Roman"/>
          <w:b/>
          <w:sz w:val="24"/>
          <w:szCs w:val="24"/>
        </w:rPr>
      </w:pPr>
      <w:r>
        <w:rPr>
          <w:rFonts w:ascii="Times New Roman" w:eastAsiaTheme="minorHAnsi" w:hAnsi="Times New Roman"/>
          <w:b/>
          <w:sz w:val="24"/>
          <w:szCs w:val="24"/>
        </w:rPr>
        <w:t>(e).</w:t>
      </w:r>
      <w:r w:rsidRPr="004F10BE">
        <w:rPr>
          <w:rFonts w:ascii="Times New Roman" w:eastAsiaTheme="minorHAnsi" w:hAnsi="Times New Roman"/>
          <w:b/>
          <w:sz w:val="24"/>
          <w:szCs w:val="24"/>
        </w:rPr>
        <w:t>Absa</w:t>
      </w:r>
      <w:r w:rsidRPr="004F10BE">
        <w:rPr>
          <w:rFonts w:ascii="Times New Roman" w:eastAsiaTheme="minorHAnsi" w:hAnsi="Times New Roman"/>
          <w:sz w:val="24"/>
          <w:szCs w:val="24"/>
        </w:rPr>
        <w:t xml:space="preserve"> bank offers one-year loans with a 9 percent stated or base rate, charges a 0.25 percent loan origination fee, imposes a 10 percent compensating balance requirement, and must pay a 6 percent reserve requirement to the Central Bank of Kenya.  The loans typically are repaid at maturity.</w:t>
      </w:r>
    </w:p>
    <w:p w:rsidR="004F10BE" w:rsidRPr="004F10BE" w:rsidRDefault="004F10BE" w:rsidP="004F10BE">
      <w:pPr>
        <w:numPr>
          <w:ilvl w:val="0"/>
          <w:numId w:val="10"/>
        </w:numPr>
        <w:spacing w:before="120" w:after="120" w:line="240" w:lineRule="auto"/>
        <w:contextualSpacing/>
        <w:jc w:val="both"/>
        <w:rPr>
          <w:rFonts w:ascii="Times New Roman" w:eastAsiaTheme="minorHAnsi" w:hAnsi="Times New Roman"/>
          <w:sz w:val="24"/>
          <w:szCs w:val="24"/>
        </w:rPr>
      </w:pPr>
      <w:r w:rsidRPr="004F10BE">
        <w:rPr>
          <w:rFonts w:ascii="Times New Roman" w:eastAsiaTheme="minorHAnsi" w:hAnsi="Times New Roman"/>
          <w:sz w:val="24"/>
          <w:szCs w:val="24"/>
        </w:rPr>
        <w:t xml:space="preserve">If the risk premium for a given customer is 2.5 percent, what is the simple promised interest return on the loan? </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4F10BE">
        <w:rPr>
          <w:rFonts w:ascii="Times New Roman" w:eastAsiaTheme="minorHAnsi" w:hAnsi="Times New Roman"/>
          <w:b/>
          <w:sz w:val="24"/>
          <w:szCs w:val="24"/>
        </w:rPr>
        <w:t>[1 Marks]</w:t>
      </w:r>
    </w:p>
    <w:p w:rsidR="004F10BE" w:rsidRPr="004F10BE" w:rsidRDefault="004F10BE" w:rsidP="004F10BE">
      <w:pPr>
        <w:numPr>
          <w:ilvl w:val="0"/>
          <w:numId w:val="10"/>
        </w:numPr>
        <w:spacing w:before="120" w:after="120" w:line="240" w:lineRule="auto"/>
        <w:contextualSpacing/>
        <w:jc w:val="both"/>
        <w:rPr>
          <w:rFonts w:ascii="Times New Roman" w:eastAsiaTheme="minorHAnsi" w:hAnsi="Times New Roman"/>
          <w:sz w:val="24"/>
          <w:szCs w:val="24"/>
        </w:rPr>
      </w:pPr>
      <w:r w:rsidRPr="004F10BE">
        <w:rPr>
          <w:rFonts w:ascii="Times New Roman" w:eastAsiaTheme="minorHAnsi" w:hAnsi="Times New Roman"/>
          <w:sz w:val="24"/>
          <w:szCs w:val="24"/>
        </w:rPr>
        <w:t>What is the contractually promised gross return on the loan per dollar lent?</w:t>
      </w:r>
      <w:r w:rsidRPr="004F10BE">
        <w:rPr>
          <w:rFonts w:ascii="Times New Roman" w:eastAsiaTheme="minorHAnsi" w:hAnsi="Times New Roman"/>
          <w:sz w:val="24"/>
          <w:szCs w:val="24"/>
        </w:rPr>
        <w:tab/>
      </w:r>
      <w:r>
        <w:rPr>
          <w:rFonts w:ascii="Times New Roman" w:eastAsiaTheme="minorHAnsi" w:hAnsi="Times New Roman"/>
          <w:sz w:val="24"/>
          <w:szCs w:val="24"/>
        </w:rPr>
        <w:tab/>
      </w:r>
      <w:r w:rsidRPr="004F10BE">
        <w:rPr>
          <w:rFonts w:ascii="Times New Roman" w:eastAsiaTheme="minorHAnsi" w:hAnsi="Times New Roman"/>
          <w:b/>
          <w:sz w:val="24"/>
          <w:szCs w:val="24"/>
        </w:rPr>
        <w:t>[2 Marks]</w:t>
      </w:r>
    </w:p>
    <w:p w:rsidR="004F10BE" w:rsidRPr="004F10BE" w:rsidRDefault="004F10BE" w:rsidP="004F10BE">
      <w:pPr>
        <w:numPr>
          <w:ilvl w:val="0"/>
          <w:numId w:val="10"/>
        </w:numPr>
        <w:spacing w:before="120" w:after="120" w:line="240" w:lineRule="auto"/>
        <w:contextualSpacing/>
        <w:jc w:val="both"/>
        <w:rPr>
          <w:rFonts w:ascii="Times New Roman" w:eastAsiaTheme="minorHAnsi" w:hAnsi="Times New Roman"/>
          <w:sz w:val="24"/>
          <w:szCs w:val="24"/>
        </w:rPr>
      </w:pPr>
      <w:r w:rsidRPr="004F10BE">
        <w:rPr>
          <w:rFonts w:ascii="Times New Roman" w:hAnsi="Times New Roman"/>
          <w:sz w:val="24"/>
          <w:szCs w:val="24"/>
        </w:rPr>
        <w:t xml:space="preserve">Which of the fee items has the greatest impact on the gross return?    </w:t>
      </w:r>
      <w:r>
        <w:rPr>
          <w:rFonts w:ascii="Times New Roman" w:hAnsi="Times New Roman"/>
          <w:sz w:val="24"/>
          <w:szCs w:val="24"/>
        </w:rPr>
        <w:tab/>
      </w:r>
      <w:r>
        <w:rPr>
          <w:rFonts w:ascii="Times New Roman" w:hAnsi="Times New Roman"/>
          <w:sz w:val="24"/>
          <w:szCs w:val="24"/>
        </w:rPr>
        <w:tab/>
      </w:r>
      <w:r w:rsidRPr="004F10BE">
        <w:rPr>
          <w:rFonts w:ascii="Times New Roman" w:hAnsi="Times New Roman"/>
          <w:b/>
          <w:sz w:val="24"/>
          <w:szCs w:val="24"/>
        </w:rPr>
        <w:t>[2 Marks]</w:t>
      </w:r>
    </w:p>
    <w:p w:rsidR="004F10BE" w:rsidRPr="004F10BE" w:rsidRDefault="004F10BE" w:rsidP="004F10BE">
      <w:pPr>
        <w:spacing w:before="120" w:after="120" w:line="240" w:lineRule="auto"/>
        <w:rPr>
          <w:rFonts w:ascii="Times New Roman" w:eastAsiaTheme="minorHAnsi" w:hAnsi="Times New Roman"/>
          <w:b/>
          <w:sz w:val="24"/>
          <w:szCs w:val="24"/>
        </w:rPr>
      </w:pPr>
    </w:p>
    <w:p w:rsidR="004F10BE" w:rsidRPr="004F10BE" w:rsidRDefault="004F10BE" w:rsidP="004F10BE">
      <w:pPr>
        <w:spacing w:before="120" w:after="120" w:line="240" w:lineRule="auto"/>
        <w:rPr>
          <w:rFonts w:ascii="Times New Roman" w:eastAsiaTheme="minorHAnsi" w:hAnsi="Times New Roman"/>
          <w:b/>
          <w:sz w:val="24"/>
          <w:szCs w:val="24"/>
        </w:rPr>
      </w:pPr>
      <w:r w:rsidRPr="004F10BE">
        <w:rPr>
          <w:rFonts w:ascii="Times New Roman" w:eastAsiaTheme="minorHAnsi" w:hAnsi="Times New Roman"/>
          <w:b/>
          <w:sz w:val="24"/>
          <w:szCs w:val="24"/>
        </w:rPr>
        <w:t>QUESTION TWO [20MARKS]</w:t>
      </w:r>
    </w:p>
    <w:p w:rsidR="004F10BE" w:rsidRPr="004F10BE" w:rsidRDefault="004F10BE" w:rsidP="004F10BE">
      <w:pPr>
        <w:pStyle w:val="ListParagraph"/>
        <w:numPr>
          <w:ilvl w:val="0"/>
          <w:numId w:val="13"/>
        </w:numPr>
        <w:tabs>
          <w:tab w:val="left" w:pos="540"/>
        </w:tabs>
        <w:spacing w:before="120" w:after="120" w:line="240" w:lineRule="auto"/>
        <w:jc w:val="both"/>
        <w:rPr>
          <w:rFonts w:ascii="Times New Roman" w:eastAsia="Times New Roman" w:hAnsi="Times New Roman"/>
          <w:sz w:val="24"/>
          <w:szCs w:val="24"/>
        </w:rPr>
      </w:pPr>
      <w:r w:rsidRPr="004F10BE">
        <w:rPr>
          <w:rFonts w:ascii="Times New Roman" w:eastAsia="Times New Roman" w:hAnsi="Times New Roman"/>
          <w:sz w:val="24"/>
          <w:szCs w:val="24"/>
        </w:rPr>
        <w:t xml:space="preserve">Forward, futures, and option contracts had been used by </w:t>
      </w:r>
      <w:r w:rsidRPr="004F10BE">
        <w:rPr>
          <w:rFonts w:ascii="Times New Roman" w:eastAsia="Times New Roman" w:hAnsi="Times New Roman"/>
          <w:b/>
          <w:sz w:val="24"/>
          <w:szCs w:val="24"/>
        </w:rPr>
        <w:t>FIs</w:t>
      </w:r>
      <w:r w:rsidRPr="004F10BE">
        <w:rPr>
          <w:rFonts w:ascii="Times New Roman" w:eastAsia="Times New Roman" w:hAnsi="Times New Roman"/>
          <w:sz w:val="24"/>
          <w:szCs w:val="24"/>
        </w:rPr>
        <w:t xml:space="preserve"> to hedge risk for many years before swaps were invented.  If </w:t>
      </w:r>
      <w:r w:rsidRPr="004F10BE">
        <w:rPr>
          <w:rFonts w:ascii="Times New Roman" w:eastAsia="Times New Roman" w:hAnsi="Times New Roman"/>
          <w:b/>
          <w:sz w:val="24"/>
          <w:szCs w:val="24"/>
        </w:rPr>
        <w:t>FIs</w:t>
      </w:r>
      <w:r w:rsidRPr="004F10BE">
        <w:rPr>
          <w:rFonts w:ascii="Times New Roman" w:eastAsia="Times New Roman" w:hAnsi="Times New Roman"/>
          <w:sz w:val="24"/>
          <w:szCs w:val="24"/>
        </w:rPr>
        <w:t xml:space="preserve"> already had these hedging instruments, why do they need swaps?</w:t>
      </w:r>
    </w:p>
    <w:p w:rsidR="004F10BE" w:rsidRPr="004F10BE" w:rsidRDefault="004F10BE" w:rsidP="004F10BE">
      <w:pPr>
        <w:pStyle w:val="ListParagraph"/>
        <w:tabs>
          <w:tab w:val="left" w:pos="540"/>
        </w:tabs>
        <w:spacing w:before="120" w:after="120" w:line="240" w:lineRule="auto"/>
        <w:ind w:left="6480"/>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Pr="004F10BE">
        <w:rPr>
          <w:rFonts w:ascii="Times New Roman" w:eastAsia="Times New Roman" w:hAnsi="Times New Roman"/>
          <w:b/>
          <w:sz w:val="24"/>
          <w:szCs w:val="24"/>
        </w:rPr>
        <w:t>[10Marks]</w:t>
      </w:r>
    </w:p>
    <w:p w:rsidR="004F10BE" w:rsidRPr="004F10BE" w:rsidRDefault="004F10BE" w:rsidP="004F10BE">
      <w:pPr>
        <w:pStyle w:val="ListParagraph"/>
        <w:numPr>
          <w:ilvl w:val="0"/>
          <w:numId w:val="13"/>
        </w:numPr>
        <w:spacing w:before="120" w:after="120" w:line="240" w:lineRule="auto"/>
        <w:jc w:val="both"/>
        <w:rPr>
          <w:rFonts w:ascii="Times New Roman" w:hAnsi="Times New Roman"/>
          <w:sz w:val="24"/>
          <w:szCs w:val="24"/>
        </w:rPr>
      </w:pPr>
      <w:r w:rsidRPr="004F10BE">
        <w:rPr>
          <w:rFonts w:ascii="Times New Roman" w:hAnsi="Times New Roman"/>
          <w:sz w:val="24"/>
          <w:szCs w:val="24"/>
        </w:rPr>
        <w:t xml:space="preserve">You are provided with the following five general areas of FI specialness that are caused by providing various services to sectors of the economy. Write short notes on each area and explain how FIs assist in each area </w:t>
      </w:r>
    </w:p>
    <w:p w:rsidR="004F10BE" w:rsidRPr="004F10BE" w:rsidRDefault="004F10BE" w:rsidP="004F10BE">
      <w:pPr>
        <w:numPr>
          <w:ilvl w:val="0"/>
          <w:numId w:val="3"/>
        </w:numPr>
        <w:spacing w:before="120" w:after="120" w:line="240" w:lineRule="auto"/>
        <w:contextualSpacing/>
        <w:rPr>
          <w:rFonts w:ascii="Times New Roman" w:hAnsi="Times New Roman"/>
          <w:sz w:val="24"/>
          <w:szCs w:val="24"/>
        </w:rPr>
      </w:pPr>
      <w:r w:rsidRPr="004F10BE">
        <w:rPr>
          <w:rFonts w:ascii="Times New Roman" w:hAnsi="Times New Roman"/>
          <w:sz w:val="24"/>
          <w:szCs w:val="24"/>
        </w:rPr>
        <w:t xml:space="preserve">Transmission of monetary supply </w:t>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t xml:space="preserve">    </w:t>
      </w:r>
      <w:r>
        <w:rPr>
          <w:rFonts w:ascii="Times New Roman" w:hAnsi="Times New Roman"/>
          <w:sz w:val="24"/>
          <w:szCs w:val="24"/>
        </w:rPr>
        <w:tab/>
      </w:r>
      <w:r w:rsidRPr="004F10BE">
        <w:rPr>
          <w:rFonts w:ascii="Times New Roman" w:hAnsi="Times New Roman"/>
          <w:sz w:val="24"/>
          <w:szCs w:val="24"/>
        </w:rPr>
        <w:t xml:space="preserve">  </w:t>
      </w:r>
      <w:r w:rsidRPr="004F10BE">
        <w:rPr>
          <w:rFonts w:ascii="Times New Roman" w:hAnsi="Times New Roman"/>
          <w:b/>
          <w:sz w:val="24"/>
          <w:szCs w:val="24"/>
        </w:rPr>
        <w:t>[2 Marks]</w:t>
      </w:r>
    </w:p>
    <w:p w:rsidR="004F10BE" w:rsidRPr="004F10BE" w:rsidRDefault="004F10BE" w:rsidP="004F10BE">
      <w:pPr>
        <w:numPr>
          <w:ilvl w:val="0"/>
          <w:numId w:val="3"/>
        </w:numPr>
        <w:spacing w:before="120" w:after="120" w:line="240" w:lineRule="auto"/>
        <w:contextualSpacing/>
        <w:rPr>
          <w:rFonts w:ascii="Times New Roman" w:hAnsi="Times New Roman"/>
          <w:sz w:val="24"/>
          <w:szCs w:val="24"/>
        </w:rPr>
      </w:pPr>
      <w:r w:rsidRPr="004F10BE">
        <w:rPr>
          <w:rFonts w:ascii="Times New Roman" w:hAnsi="Times New Roman"/>
          <w:sz w:val="24"/>
          <w:szCs w:val="24"/>
        </w:rPr>
        <w:t xml:space="preserve">Credit allocation </w:t>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t xml:space="preserve">     </w:t>
      </w:r>
      <w:r>
        <w:rPr>
          <w:rFonts w:ascii="Times New Roman" w:hAnsi="Times New Roman"/>
          <w:sz w:val="24"/>
          <w:szCs w:val="24"/>
        </w:rPr>
        <w:tab/>
      </w:r>
      <w:r w:rsidRPr="004F10BE">
        <w:rPr>
          <w:rFonts w:ascii="Times New Roman" w:hAnsi="Times New Roman"/>
          <w:sz w:val="24"/>
          <w:szCs w:val="24"/>
        </w:rPr>
        <w:t xml:space="preserve"> </w:t>
      </w:r>
      <w:r w:rsidRPr="004F10BE">
        <w:rPr>
          <w:rFonts w:ascii="Times New Roman" w:hAnsi="Times New Roman"/>
          <w:b/>
          <w:sz w:val="24"/>
          <w:szCs w:val="24"/>
        </w:rPr>
        <w:t>[2 Marks]</w:t>
      </w:r>
    </w:p>
    <w:p w:rsidR="004F10BE" w:rsidRPr="004F10BE" w:rsidRDefault="004F10BE" w:rsidP="004F10BE">
      <w:pPr>
        <w:numPr>
          <w:ilvl w:val="0"/>
          <w:numId w:val="3"/>
        </w:numPr>
        <w:spacing w:before="120" w:after="120" w:line="240" w:lineRule="auto"/>
        <w:contextualSpacing/>
        <w:rPr>
          <w:rFonts w:ascii="Times New Roman" w:hAnsi="Times New Roman"/>
          <w:b/>
          <w:sz w:val="24"/>
          <w:szCs w:val="24"/>
        </w:rPr>
      </w:pPr>
      <w:r w:rsidRPr="004F10BE">
        <w:rPr>
          <w:rFonts w:ascii="Times New Roman" w:hAnsi="Times New Roman"/>
          <w:sz w:val="24"/>
          <w:szCs w:val="24"/>
        </w:rPr>
        <w:t xml:space="preserve">Intergenerational wealth transfers </w:t>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t xml:space="preserve">      </w:t>
      </w:r>
      <w:r>
        <w:rPr>
          <w:rFonts w:ascii="Times New Roman" w:hAnsi="Times New Roman"/>
          <w:sz w:val="24"/>
          <w:szCs w:val="24"/>
        </w:rPr>
        <w:tab/>
      </w:r>
      <w:r w:rsidRPr="004F10BE">
        <w:rPr>
          <w:rFonts w:ascii="Times New Roman" w:hAnsi="Times New Roman"/>
          <w:b/>
          <w:sz w:val="24"/>
          <w:szCs w:val="24"/>
        </w:rPr>
        <w:t>[2 Marks]</w:t>
      </w:r>
    </w:p>
    <w:p w:rsidR="004F10BE" w:rsidRPr="004F10BE" w:rsidRDefault="004F10BE" w:rsidP="004F10BE">
      <w:pPr>
        <w:numPr>
          <w:ilvl w:val="0"/>
          <w:numId w:val="3"/>
        </w:numPr>
        <w:spacing w:before="120" w:after="120" w:line="240" w:lineRule="auto"/>
        <w:contextualSpacing/>
        <w:rPr>
          <w:rFonts w:ascii="Times New Roman" w:hAnsi="Times New Roman"/>
          <w:sz w:val="24"/>
          <w:szCs w:val="24"/>
        </w:rPr>
      </w:pPr>
      <w:r w:rsidRPr="004F10BE">
        <w:rPr>
          <w:rFonts w:ascii="Times New Roman" w:hAnsi="Times New Roman"/>
          <w:sz w:val="24"/>
          <w:szCs w:val="24"/>
        </w:rPr>
        <w:t xml:space="preserve">Payment services </w:t>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t xml:space="preserve">      </w:t>
      </w:r>
      <w:r>
        <w:rPr>
          <w:rFonts w:ascii="Times New Roman" w:hAnsi="Times New Roman"/>
          <w:sz w:val="24"/>
          <w:szCs w:val="24"/>
        </w:rPr>
        <w:tab/>
      </w:r>
      <w:r w:rsidRPr="004F10BE">
        <w:rPr>
          <w:rFonts w:ascii="Times New Roman" w:hAnsi="Times New Roman"/>
          <w:b/>
          <w:sz w:val="24"/>
          <w:szCs w:val="24"/>
        </w:rPr>
        <w:t>[2 Marks]</w:t>
      </w:r>
    </w:p>
    <w:p w:rsidR="004F10BE" w:rsidRPr="004F10BE" w:rsidRDefault="004F10BE" w:rsidP="004F10BE">
      <w:pPr>
        <w:numPr>
          <w:ilvl w:val="0"/>
          <w:numId w:val="3"/>
        </w:numPr>
        <w:spacing w:before="120" w:after="120" w:line="240" w:lineRule="auto"/>
        <w:contextualSpacing/>
        <w:rPr>
          <w:rFonts w:ascii="Times New Roman" w:hAnsi="Times New Roman"/>
          <w:sz w:val="24"/>
          <w:szCs w:val="24"/>
        </w:rPr>
      </w:pPr>
      <w:r w:rsidRPr="004F10BE">
        <w:rPr>
          <w:rFonts w:ascii="Times New Roman" w:hAnsi="Times New Roman"/>
          <w:sz w:val="24"/>
          <w:szCs w:val="24"/>
        </w:rPr>
        <w:t xml:space="preserve">Denomination intermediation </w:t>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r>
      <w:r w:rsidRPr="004F10BE">
        <w:rPr>
          <w:rFonts w:ascii="Times New Roman" w:hAnsi="Times New Roman"/>
          <w:sz w:val="24"/>
          <w:szCs w:val="24"/>
        </w:rPr>
        <w:tab/>
        <w:t xml:space="preserve">    </w:t>
      </w:r>
      <w:r>
        <w:rPr>
          <w:rFonts w:ascii="Times New Roman" w:hAnsi="Times New Roman"/>
          <w:sz w:val="24"/>
          <w:szCs w:val="24"/>
        </w:rPr>
        <w:tab/>
      </w:r>
      <w:r w:rsidRPr="004F10BE">
        <w:rPr>
          <w:rFonts w:ascii="Times New Roman" w:hAnsi="Times New Roman"/>
          <w:sz w:val="24"/>
          <w:szCs w:val="24"/>
        </w:rPr>
        <w:t xml:space="preserve">  </w:t>
      </w:r>
      <w:r w:rsidRPr="004F10BE">
        <w:rPr>
          <w:rFonts w:ascii="Times New Roman" w:hAnsi="Times New Roman"/>
          <w:b/>
          <w:sz w:val="24"/>
          <w:szCs w:val="24"/>
        </w:rPr>
        <w:t>[2 Marks]</w:t>
      </w:r>
    </w:p>
    <w:p w:rsidR="004F10BE" w:rsidRPr="004F10BE" w:rsidRDefault="004F10BE" w:rsidP="004F10BE">
      <w:pPr>
        <w:spacing w:before="120" w:after="120" w:line="240" w:lineRule="auto"/>
        <w:rPr>
          <w:rFonts w:ascii="Times New Roman" w:eastAsiaTheme="minorHAnsi" w:hAnsi="Times New Roman"/>
          <w:sz w:val="24"/>
          <w:szCs w:val="24"/>
        </w:rPr>
      </w:pPr>
    </w:p>
    <w:p w:rsidR="00773191" w:rsidRDefault="00773191" w:rsidP="004F10BE">
      <w:pPr>
        <w:spacing w:before="120" w:after="120" w:line="240" w:lineRule="auto"/>
        <w:rPr>
          <w:rFonts w:ascii="Times New Roman" w:eastAsiaTheme="minorHAnsi" w:hAnsi="Times New Roman"/>
          <w:b/>
          <w:sz w:val="24"/>
          <w:szCs w:val="24"/>
        </w:rPr>
      </w:pPr>
    </w:p>
    <w:p w:rsidR="00773191" w:rsidRDefault="00773191" w:rsidP="004F10BE">
      <w:pPr>
        <w:spacing w:before="120" w:after="120" w:line="240" w:lineRule="auto"/>
        <w:rPr>
          <w:rFonts w:ascii="Times New Roman" w:eastAsiaTheme="minorHAnsi" w:hAnsi="Times New Roman"/>
          <w:b/>
          <w:sz w:val="24"/>
          <w:szCs w:val="24"/>
        </w:rPr>
      </w:pPr>
    </w:p>
    <w:p w:rsidR="00773191" w:rsidRDefault="00773191" w:rsidP="004F10BE">
      <w:pPr>
        <w:spacing w:before="120" w:after="120" w:line="240" w:lineRule="auto"/>
        <w:rPr>
          <w:rFonts w:ascii="Times New Roman" w:eastAsiaTheme="minorHAnsi" w:hAnsi="Times New Roman"/>
          <w:b/>
          <w:sz w:val="24"/>
          <w:szCs w:val="24"/>
        </w:rPr>
      </w:pPr>
    </w:p>
    <w:p w:rsidR="00773191" w:rsidRDefault="00773191" w:rsidP="004F10BE">
      <w:pPr>
        <w:spacing w:before="120" w:after="120" w:line="240" w:lineRule="auto"/>
        <w:rPr>
          <w:rFonts w:ascii="Times New Roman" w:eastAsiaTheme="minorHAnsi" w:hAnsi="Times New Roman"/>
          <w:b/>
          <w:sz w:val="24"/>
          <w:szCs w:val="24"/>
        </w:rPr>
      </w:pPr>
    </w:p>
    <w:p w:rsidR="004F10BE" w:rsidRPr="004F10BE" w:rsidRDefault="004F10BE" w:rsidP="004F10BE">
      <w:pPr>
        <w:spacing w:before="120" w:after="120" w:line="240" w:lineRule="auto"/>
        <w:rPr>
          <w:rFonts w:ascii="Times New Roman" w:eastAsiaTheme="minorHAnsi" w:hAnsi="Times New Roman"/>
          <w:b/>
          <w:sz w:val="24"/>
          <w:szCs w:val="24"/>
        </w:rPr>
      </w:pPr>
      <w:r w:rsidRPr="004F10BE">
        <w:rPr>
          <w:rFonts w:ascii="Times New Roman" w:eastAsiaTheme="minorHAnsi" w:hAnsi="Times New Roman"/>
          <w:b/>
          <w:sz w:val="24"/>
          <w:szCs w:val="24"/>
        </w:rPr>
        <w:t>QUESTION THREE [20MARKS]</w:t>
      </w:r>
    </w:p>
    <w:p w:rsidR="004F10BE" w:rsidRPr="00773191" w:rsidRDefault="004F10BE" w:rsidP="00773191">
      <w:pPr>
        <w:pStyle w:val="ListParagraph"/>
        <w:numPr>
          <w:ilvl w:val="0"/>
          <w:numId w:val="14"/>
        </w:numPr>
        <w:autoSpaceDE w:val="0"/>
        <w:autoSpaceDN w:val="0"/>
        <w:adjustRightInd w:val="0"/>
        <w:spacing w:before="120" w:after="120" w:line="240" w:lineRule="auto"/>
        <w:jc w:val="both"/>
        <w:rPr>
          <w:rFonts w:ascii="Times New Roman" w:eastAsiaTheme="minorHAnsi" w:hAnsi="Times New Roman"/>
          <w:iCs/>
          <w:sz w:val="24"/>
          <w:szCs w:val="24"/>
        </w:rPr>
      </w:pPr>
      <w:r w:rsidRPr="00773191">
        <w:rPr>
          <w:rFonts w:ascii="Times New Roman" w:eastAsiaTheme="minorHAnsi" w:hAnsi="Times New Roman"/>
          <w:iCs/>
          <w:sz w:val="24"/>
          <w:szCs w:val="24"/>
        </w:rPr>
        <w:t xml:space="preserve">suppose that a bank has Ksh.10 billion of one-year loans and Ksh.30 billion of five-year loans. These are financed by Ksh.35 billion of one-year deposits and Ksh.5 billion of five-year deposits. The bank has equity totaling Ksh.2 billion and its return on equity is currently 12%. Estimate what change in interest rates next year would lead to the bank’s return on equity being reduced to zero. Assume that the bank is subject to a tax rate of 30%.       </w:t>
      </w:r>
      <w:r w:rsidRPr="00773191">
        <w:rPr>
          <w:rFonts w:ascii="Times New Roman" w:eastAsiaTheme="minorHAnsi" w:hAnsi="Times New Roman"/>
          <w:iCs/>
          <w:sz w:val="24"/>
          <w:szCs w:val="24"/>
        </w:rPr>
        <w:tab/>
      </w:r>
      <w:r w:rsidRPr="00773191">
        <w:rPr>
          <w:rFonts w:ascii="Times New Roman" w:eastAsiaTheme="minorHAnsi" w:hAnsi="Times New Roman"/>
          <w:iCs/>
          <w:sz w:val="24"/>
          <w:szCs w:val="24"/>
        </w:rPr>
        <w:tab/>
      </w:r>
      <w:r w:rsidRPr="00773191">
        <w:rPr>
          <w:rFonts w:ascii="Times New Roman" w:eastAsiaTheme="minorHAnsi" w:hAnsi="Times New Roman"/>
          <w:iCs/>
          <w:sz w:val="24"/>
          <w:szCs w:val="24"/>
        </w:rPr>
        <w:tab/>
      </w:r>
      <w:r w:rsidRPr="00773191">
        <w:rPr>
          <w:rFonts w:ascii="Times New Roman" w:eastAsiaTheme="minorHAnsi" w:hAnsi="Times New Roman"/>
          <w:iCs/>
          <w:sz w:val="24"/>
          <w:szCs w:val="24"/>
        </w:rPr>
        <w:tab/>
      </w:r>
      <w:r w:rsidRPr="00773191">
        <w:rPr>
          <w:rFonts w:ascii="Times New Roman" w:eastAsiaTheme="minorHAnsi" w:hAnsi="Times New Roman"/>
          <w:b/>
          <w:iCs/>
          <w:sz w:val="24"/>
          <w:szCs w:val="24"/>
        </w:rPr>
        <w:t>[3Marks]</w:t>
      </w:r>
    </w:p>
    <w:p w:rsidR="004F10BE" w:rsidRPr="00773191" w:rsidRDefault="00773191" w:rsidP="00773191">
      <w:pPr>
        <w:pStyle w:val="ListParagraph"/>
        <w:numPr>
          <w:ilvl w:val="0"/>
          <w:numId w:val="14"/>
        </w:numPr>
        <w:autoSpaceDE w:val="0"/>
        <w:autoSpaceDN w:val="0"/>
        <w:adjustRightInd w:val="0"/>
        <w:spacing w:before="120" w:after="120" w:line="240" w:lineRule="auto"/>
        <w:jc w:val="both"/>
        <w:rPr>
          <w:rFonts w:ascii="Times New Roman" w:eastAsiaTheme="minorHAnsi" w:hAnsi="Times New Roman"/>
          <w:sz w:val="24"/>
          <w:szCs w:val="24"/>
        </w:rPr>
      </w:pPr>
      <w:r>
        <w:rPr>
          <w:rFonts w:ascii="Times New Roman" w:eastAsiaTheme="minorHAnsi" w:hAnsi="Times New Roman"/>
          <w:b/>
          <w:sz w:val="24"/>
          <w:szCs w:val="24"/>
        </w:rPr>
        <w:t>(</w:t>
      </w:r>
      <w:r w:rsidR="004F10BE" w:rsidRPr="00773191">
        <w:rPr>
          <w:rFonts w:ascii="Times New Roman" w:eastAsiaTheme="minorHAnsi" w:hAnsi="Times New Roman"/>
          <w:sz w:val="24"/>
          <w:szCs w:val="24"/>
        </w:rPr>
        <w:t xml:space="preserve">An investment bank pays Ksh.23.50 per share for 4 million shares of Brookside Ltd. It then sells those shares to the public for Ksh.25 per share. </w:t>
      </w:r>
    </w:p>
    <w:p w:rsidR="004F10BE" w:rsidRPr="00773191" w:rsidRDefault="004F10BE" w:rsidP="00773191">
      <w:pPr>
        <w:autoSpaceDE w:val="0"/>
        <w:autoSpaceDN w:val="0"/>
        <w:adjustRightInd w:val="0"/>
        <w:spacing w:before="120" w:after="120" w:line="240" w:lineRule="auto"/>
        <w:jc w:val="both"/>
        <w:rPr>
          <w:rFonts w:ascii="Times New Roman" w:eastAsiaTheme="minorHAnsi" w:hAnsi="Times New Roman"/>
          <w:b/>
          <w:sz w:val="24"/>
          <w:szCs w:val="24"/>
        </w:rPr>
      </w:pPr>
      <w:r w:rsidRPr="00773191">
        <w:rPr>
          <w:rFonts w:ascii="Times New Roman" w:eastAsiaTheme="minorHAnsi" w:hAnsi="Times New Roman"/>
          <w:b/>
          <w:sz w:val="24"/>
          <w:szCs w:val="24"/>
        </w:rPr>
        <w:t>Required:</w:t>
      </w:r>
    </w:p>
    <w:p w:rsidR="004F10BE" w:rsidRPr="004F10BE" w:rsidRDefault="004F10BE" w:rsidP="00773191">
      <w:pPr>
        <w:autoSpaceDE w:val="0"/>
        <w:autoSpaceDN w:val="0"/>
        <w:adjustRightInd w:val="0"/>
        <w:spacing w:before="120" w:after="120" w:line="240" w:lineRule="auto"/>
        <w:ind w:left="720"/>
        <w:contextualSpacing/>
        <w:jc w:val="both"/>
        <w:rPr>
          <w:rFonts w:ascii="Times New Roman" w:eastAsiaTheme="minorHAnsi" w:hAnsi="Times New Roman"/>
          <w:sz w:val="24"/>
          <w:szCs w:val="24"/>
        </w:rPr>
      </w:pPr>
      <w:r w:rsidRPr="004F10BE">
        <w:rPr>
          <w:rFonts w:ascii="Times New Roman" w:eastAsiaTheme="minorHAnsi" w:hAnsi="Times New Roman"/>
          <w:sz w:val="24"/>
          <w:szCs w:val="24"/>
        </w:rPr>
        <w:t>How much money does Brookside Ltd.  receive?</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t xml:space="preserve">      </w:t>
      </w:r>
      <w:r>
        <w:rPr>
          <w:rFonts w:ascii="Times New Roman" w:eastAsiaTheme="minorHAnsi" w:hAnsi="Times New Roman"/>
          <w:sz w:val="24"/>
          <w:szCs w:val="24"/>
        </w:rPr>
        <w:tab/>
      </w:r>
      <w:r w:rsidRPr="004F10BE">
        <w:rPr>
          <w:rFonts w:ascii="Times New Roman" w:eastAsiaTheme="minorHAnsi" w:hAnsi="Times New Roman"/>
          <w:sz w:val="24"/>
          <w:szCs w:val="24"/>
        </w:rPr>
        <w:t xml:space="preserve">  </w:t>
      </w:r>
      <w:r w:rsidRPr="004F10BE">
        <w:rPr>
          <w:rFonts w:ascii="Times New Roman" w:eastAsiaTheme="minorHAnsi" w:hAnsi="Times New Roman"/>
          <w:b/>
          <w:sz w:val="24"/>
          <w:szCs w:val="24"/>
        </w:rPr>
        <w:t>[2Marks]</w:t>
      </w:r>
    </w:p>
    <w:p w:rsidR="004F10BE" w:rsidRPr="004F10BE" w:rsidRDefault="004F10BE" w:rsidP="00773191">
      <w:pPr>
        <w:spacing w:before="120" w:after="120" w:line="240" w:lineRule="auto"/>
        <w:ind w:left="720"/>
        <w:contextualSpacing/>
        <w:jc w:val="both"/>
        <w:rPr>
          <w:rFonts w:ascii="Times New Roman" w:eastAsiaTheme="minorHAnsi" w:hAnsi="Times New Roman"/>
          <w:sz w:val="24"/>
          <w:szCs w:val="24"/>
        </w:rPr>
      </w:pPr>
      <w:r w:rsidRPr="004F10BE">
        <w:rPr>
          <w:rFonts w:ascii="Times New Roman" w:eastAsiaTheme="minorHAnsi" w:hAnsi="Times New Roman"/>
          <w:sz w:val="24"/>
          <w:szCs w:val="24"/>
        </w:rPr>
        <w:t xml:space="preserve">What is the profit to the investment bank? </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t xml:space="preserve">        </w:t>
      </w:r>
      <w:r>
        <w:rPr>
          <w:rFonts w:ascii="Times New Roman" w:eastAsiaTheme="minorHAnsi" w:hAnsi="Times New Roman"/>
          <w:sz w:val="24"/>
          <w:szCs w:val="24"/>
        </w:rPr>
        <w:tab/>
      </w:r>
      <w:r w:rsidRPr="004F10BE">
        <w:rPr>
          <w:rFonts w:ascii="Times New Roman" w:eastAsiaTheme="minorHAnsi" w:hAnsi="Times New Roman"/>
          <w:b/>
          <w:sz w:val="24"/>
          <w:szCs w:val="24"/>
        </w:rPr>
        <w:t>[2Marks]</w:t>
      </w:r>
    </w:p>
    <w:p w:rsidR="004F10BE" w:rsidRPr="004F10BE" w:rsidRDefault="004F10BE" w:rsidP="00773191">
      <w:pPr>
        <w:spacing w:before="120" w:after="120" w:line="240" w:lineRule="auto"/>
        <w:ind w:left="720"/>
        <w:contextualSpacing/>
        <w:jc w:val="both"/>
        <w:rPr>
          <w:rFonts w:ascii="Times New Roman" w:eastAsiaTheme="minorHAnsi" w:hAnsi="Times New Roman"/>
          <w:b/>
          <w:sz w:val="24"/>
          <w:szCs w:val="24"/>
        </w:rPr>
      </w:pPr>
      <w:r w:rsidRPr="004F10BE">
        <w:rPr>
          <w:rFonts w:ascii="Times New Roman" w:eastAsiaTheme="minorHAnsi" w:hAnsi="Times New Roman"/>
          <w:sz w:val="24"/>
          <w:szCs w:val="24"/>
        </w:rPr>
        <w:t>What is the stock price of Brookside Ltd.?</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t xml:space="preserve">        </w:t>
      </w:r>
      <w:r>
        <w:rPr>
          <w:rFonts w:ascii="Times New Roman" w:eastAsiaTheme="minorHAnsi" w:hAnsi="Times New Roman"/>
          <w:sz w:val="24"/>
          <w:szCs w:val="24"/>
        </w:rPr>
        <w:tab/>
      </w:r>
      <w:r w:rsidRPr="004F10BE">
        <w:rPr>
          <w:rFonts w:ascii="Times New Roman" w:eastAsiaTheme="minorHAnsi" w:hAnsi="Times New Roman"/>
          <w:b/>
          <w:sz w:val="24"/>
          <w:szCs w:val="24"/>
        </w:rPr>
        <w:t>[2Marks]</w:t>
      </w:r>
    </w:p>
    <w:p w:rsidR="004F10BE" w:rsidRPr="00773191" w:rsidRDefault="004F10BE" w:rsidP="00773191">
      <w:pPr>
        <w:pStyle w:val="ListParagraph"/>
        <w:numPr>
          <w:ilvl w:val="0"/>
          <w:numId w:val="14"/>
        </w:numPr>
        <w:tabs>
          <w:tab w:val="left" w:pos="540"/>
        </w:tabs>
        <w:spacing w:before="120" w:after="120" w:line="240" w:lineRule="auto"/>
        <w:rPr>
          <w:rFonts w:ascii="Times New Roman" w:eastAsia="Times New Roman" w:hAnsi="Times New Roman"/>
          <w:sz w:val="24"/>
          <w:szCs w:val="24"/>
        </w:rPr>
      </w:pPr>
      <w:r w:rsidRPr="00773191">
        <w:rPr>
          <w:rFonts w:ascii="Times New Roman" w:eastAsia="Times New Roman" w:hAnsi="Times New Roman"/>
          <w:sz w:val="24"/>
          <w:szCs w:val="24"/>
        </w:rPr>
        <w:t>Distinguish between a swap buyer and a swap seller?  In which markets does each have the comparative advantage?</w:t>
      </w:r>
      <w:r w:rsidRPr="00773191">
        <w:rPr>
          <w:rFonts w:ascii="Times New Roman" w:eastAsia="Times New Roman" w:hAnsi="Times New Roman"/>
          <w:sz w:val="24"/>
          <w:szCs w:val="24"/>
        </w:rPr>
        <w:tab/>
      </w:r>
      <w:r w:rsidRPr="00773191">
        <w:rPr>
          <w:rFonts w:ascii="Times New Roman" w:eastAsia="Times New Roman" w:hAnsi="Times New Roman"/>
          <w:sz w:val="24"/>
          <w:szCs w:val="24"/>
        </w:rPr>
        <w:tab/>
      </w:r>
      <w:r w:rsidRPr="00773191">
        <w:rPr>
          <w:rFonts w:ascii="Times New Roman" w:eastAsia="Times New Roman" w:hAnsi="Times New Roman"/>
          <w:sz w:val="24"/>
          <w:szCs w:val="24"/>
        </w:rPr>
        <w:tab/>
      </w:r>
      <w:r w:rsidRPr="00773191">
        <w:rPr>
          <w:rFonts w:ascii="Times New Roman" w:eastAsia="Times New Roman" w:hAnsi="Times New Roman"/>
          <w:sz w:val="24"/>
          <w:szCs w:val="24"/>
        </w:rPr>
        <w:tab/>
      </w:r>
      <w:r w:rsidRPr="00773191">
        <w:rPr>
          <w:rFonts w:ascii="Times New Roman" w:eastAsia="Times New Roman" w:hAnsi="Times New Roman"/>
          <w:sz w:val="24"/>
          <w:szCs w:val="24"/>
        </w:rPr>
        <w:tab/>
      </w:r>
      <w:r w:rsidRPr="00773191">
        <w:rPr>
          <w:rFonts w:ascii="Times New Roman" w:eastAsia="Times New Roman" w:hAnsi="Times New Roman"/>
          <w:sz w:val="24"/>
          <w:szCs w:val="24"/>
        </w:rPr>
        <w:tab/>
      </w:r>
      <w:r w:rsidRPr="00773191">
        <w:rPr>
          <w:rFonts w:ascii="Times New Roman" w:eastAsia="Times New Roman" w:hAnsi="Times New Roman"/>
          <w:sz w:val="24"/>
          <w:szCs w:val="24"/>
        </w:rPr>
        <w:tab/>
        <w:t xml:space="preserve">        </w:t>
      </w:r>
      <w:r w:rsidRPr="00773191">
        <w:rPr>
          <w:rFonts w:ascii="Times New Roman" w:eastAsia="Times New Roman" w:hAnsi="Times New Roman"/>
          <w:sz w:val="24"/>
          <w:szCs w:val="24"/>
        </w:rPr>
        <w:tab/>
      </w:r>
      <w:r w:rsidRPr="00773191">
        <w:rPr>
          <w:rFonts w:ascii="Times New Roman" w:eastAsia="Times New Roman" w:hAnsi="Times New Roman"/>
          <w:b/>
          <w:sz w:val="24"/>
          <w:szCs w:val="24"/>
        </w:rPr>
        <w:t>[2Marks]</w:t>
      </w:r>
    </w:p>
    <w:p w:rsidR="004F10BE" w:rsidRPr="00773191" w:rsidRDefault="004F10BE" w:rsidP="00773191">
      <w:pPr>
        <w:pStyle w:val="ListParagraph"/>
        <w:numPr>
          <w:ilvl w:val="0"/>
          <w:numId w:val="14"/>
        </w:numPr>
        <w:tabs>
          <w:tab w:val="left" w:pos="540"/>
        </w:tabs>
        <w:spacing w:before="120" w:after="120" w:line="240" w:lineRule="auto"/>
        <w:jc w:val="both"/>
        <w:rPr>
          <w:rFonts w:ascii="Times New Roman" w:eastAsia="Times New Roman" w:hAnsi="Times New Roman"/>
          <w:sz w:val="24"/>
          <w:szCs w:val="24"/>
        </w:rPr>
      </w:pPr>
      <w:r w:rsidRPr="00773191">
        <w:rPr>
          <w:rFonts w:ascii="Times New Roman" w:eastAsia="Times New Roman" w:hAnsi="Times New Roman"/>
          <w:sz w:val="24"/>
          <w:szCs w:val="24"/>
        </w:rPr>
        <w:t>A commercial bank has Ksh.200 million of floating-rate loans yielding the T-bill rate plus 2 percent.  These loans are financed by Ksh.200 million of fixed-rate deposits costing 9 percent.  A savings bank has Ksh.200 million of mortgages with a fixed rate of 13 percent.  They are financed by Ksh.200 million of CDs with a variable rate of the T-bill rate plus 3 percent.</w:t>
      </w:r>
    </w:p>
    <w:p w:rsidR="004F10BE" w:rsidRPr="004F10BE" w:rsidRDefault="004F10BE" w:rsidP="004F10BE">
      <w:pPr>
        <w:numPr>
          <w:ilvl w:val="0"/>
          <w:numId w:val="6"/>
        </w:numPr>
        <w:tabs>
          <w:tab w:val="left" w:pos="540"/>
          <w:tab w:val="left" w:pos="900"/>
        </w:tabs>
        <w:spacing w:before="120" w:after="120" w:line="240" w:lineRule="auto"/>
        <w:contextualSpacing/>
        <w:jc w:val="both"/>
        <w:rPr>
          <w:rFonts w:ascii="Times New Roman" w:eastAsia="Times New Roman" w:hAnsi="Times New Roman"/>
          <w:sz w:val="24"/>
          <w:szCs w:val="24"/>
        </w:rPr>
      </w:pPr>
      <w:r w:rsidRPr="004F10BE">
        <w:rPr>
          <w:rFonts w:ascii="Times New Roman" w:eastAsia="Times New Roman" w:hAnsi="Times New Roman"/>
          <w:sz w:val="24"/>
          <w:szCs w:val="24"/>
        </w:rPr>
        <w:t>Discuss the type of interest rate risk each FI faces.</w:t>
      </w:r>
      <w:r w:rsidRPr="004F10BE">
        <w:rPr>
          <w:rFonts w:ascii="Times New Roman" w:eastAsia="Times New Roman" w:hAnsi="Times New Roman"/>
          <w:sz w:val="24"/>
          <w:szCs w:val="24"/>
        </w:rPr>
        <w:tab/>
      </w:r>
      <w:r w:rsidRPr="004F10BE">
        <w:rPr>
          <w:rFonts w:ascii="Times New Roman" w:eastAsia="Times New Roman" w:hAnsi="Times New Roman"/>
          <w:sz w:val="24"/>
          <w:szCs w:val="24"/>
        </w:rPr>
        <w:tab/>
      </w:r>
      <w:r w:rsidRPr="004F10BE">
        <w:rPr>
          <w:rFonts w:ascii="Times New Roman" w:eastAsia="Times New Roman" w:hAnsi="Times New Roman"/>
          <w:sz w:val="24"/>
          <w:szCs w:val="24"/>
        </w:rPr>
        <w:tab/>
        <w:t xml:space="preserve">   </w:t>
      </w:r>
      <w:r>
        <w:rPr>
          <w:rFonts w:ascii="Times New Roman" w:eastAsia="Times New Roman" w:hAnsi="Times New Roman"/>
          <w:sz w:val="24"/>
          <w:szCs w:val="24"/>
        </w:rPr>
        <w:tab/>
      </w:r>
      <w:r w:rsidRPr="004F10BE">
        <w:rPr>
          <w:rFonts w:ascii="Times New Roman" w:eastAsia="Times New Roman" w:hAnsi="Times New Roman"/>
          <w:sz w:val="24"/>
          <w:szCs w:val="24"/>
        </w:rPr>
        <w:t xml:space="preserve">   </w:t>
      </w:r>
      <w:r w:rsidRPr="004F10BE">
        <w:rPr>
          <w:rFonts w:ascii="Times New Roman" w:eastAsia="Times New Roman" w:hAnsi="Times New Roman"/>
          <w:b/>
          <w:sz w:val="24"/>
          <w:szCs w:val="24"/>
        </w:rPr>
        <w:t>[2Marks]</w:t>
      </w:r>
    </w:p>
    <w:p w:rsidR="004F10BE" w:rsidRPr="004F10BE" w:rsidRDefault="004F10BE" w:rsidP="004F10BE">
      <w:pPr>
        <w:numPr>
          <w:ilvl w:val="0"/>
          <w:numId w:val="6"/>
        </w:numPr>
        <w:tabs>
          <w:tab w:val="left" w:pos="540"/>
          <w:tab w:val="left" w:pos="900"/>
        </w:tabs>
        <w:spacing w:before="120" w:after="120" w:line="240" w:lineRule="auto"/>
        <w:contextualSpacing/>
        <w:jc w:val="both"/>
        <w:rPr>
          <w:rFonts w:ascii="Times New Roman" w:eastAsia="Times New Roman" w:hAnsi="Times New Roman"/>
          <w:sz w:val="24"/>
          <w:szCs w:val="24"/>
        </w:rPr>
      </w:pPr>
      <w:r w:rsidRPr="004F10BE">
        <w:rPr>
          <w:rFonts w:ascii="Times New Roman" w:eastAsiaTheme="minorHAnsi" w:hAnsi="Times New Roman"/>
          <w:sz w:val="24"/>
          <w:szCs w:val="24"/>
        </w:rPr>
        <w:t>Propose a swap that would result in each FI having the same type of asset and liability cash flows</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b/>
          <w:sz w:val="24"/>
          <w:szCs w:val="24"/>
        </w:rPr>
        <w:t xml:space="preserve">     </w:t>
      </w:r>
      <w:r>
        <w:rPr>
          <w:rFonts w:ascii="Times New Roman" w:eastAsiaTheme="minorHAnsi" w:hAnsi="Times New Roman"/>
          <w:b/>
          <w:sz w:val="24"/>
          <w:szCs w:val="24"/>
        </w:rPr>
        <w:tab/>
      </w:r>
      <w:r>
        <w:rPr>
          <w:rFonts w:ascii="Times New Roman" w:eastAsiaTheme="minorHAnsi" w:hAnsi="Times New Roman"/>
          <w:b/>
          <w:sz w:val="24"/>
          <w:szCs w:val="24"/>
        </w:rPr>
        <w:tab/>
      </w:r>
      <w:r>
        <w:rPr>
          <w:rFonts w:ascii="Times New Roman" w:eastAsiaTheme="minorHAnsi" w:hAnsi="Times New Roman"/>
          <w:b/>
          <w:sz w:val="24"/>
          <w:szCs w:val="24"/>
        </w:rPr>
        <w:tab/>
      </w:r>
      <w:r w:rsidR="00773191">
        <w:rPr>
          <w:rFonts w:ascii="Times New Roman" w:eastAsiaTheme="minorHAnsi" w:hAnsi="Times New Roman"/>
          <w:b/>
          <w:sz w:val="24"/>
          <w:szCs w:val="24"/>
        </w:rPr>
        <w:t xml:space="preserve">  </w:t>
      </w:r>
      <w:r w:rsidRPr="004F10BE">
        <w:rPr>
          <w:rFonts w:ascii="Times New Roman" w:eastAsiaTheme="minorHAnsi" w:hAnsi="Times New Roman"/>
          <w:b/>
          <w:sz w:val="24"/>
          <w:szCs w:val="24"/>
        </w:rPr>
        <w:t xml:space="preserve"> [2Marks]</w:t>
      </w:r>
    </w:p>
    <w:p w:rsidR="004F10BE" w:rsidRPr="004F10BE" w:rsidRDefault="004F10BE" w:rsidP="004F10BE">
      <w:pPr>
        <w:numPr>
          <w:ilvl w:val="0"/>
          <w:numId w:val="6"/>
        </w:numPr>
        <w:tabs>
          <w:tab w:val="left" w:pos="540"/>
          <w:tab w:val="left" w:pos="900"/>
        </w:tabs>
        <w:spacing w:before="120" w:after="120" w:line="240" w:lineRule="auto"/>
        <w:contextualSpacing/>
        <w:jc w:val="both"/>
        <w:rPr>
          <w:rFonts w:ascii="Times New Roman" w:eastAsia="Times New Roman" w:hAnsi="Times New Roman"/>
          <w:sz w:val="24"/>
          <w:szCs w:val="24"/>
        </w:rPr>
      </w:pPr>
      <w:r w:rsidRPr="004F10BE">
        <w:rPr>
          <w:rFonts w:ascii="Times New Roman" w:eastAsiaTheme="minorHAnsi" w:hAnsi="Times New Roman"/>
          <w:sz w:val="24"/>
          <w:szCs w:val="24"/>
        </w:rPr>
        <w:t>Show that this swap would be acceptable to both parties.</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t xml:space="preserve">     </w:t>
      </w:r>
      <w:r>
        <w:rPr>
          <w:rFonts w:ascii="Times New Roman" w:eastAsiaTheme="minorHAnsi" w:hAnsi="Times New Roman"/>
          <w:sz w:val="24"/>
          <w:szCs w:val="24"/>
        </w:rPr>
        <w:tab/>
      </w:r>
      <w:r w:rsidRPr="004F10BE">
        <w:rPr>
          <w:rFonts w:ascii="Times New Roman" w:eastAsiaTheme="minorHAnsi" w:hAnsi="Times New Roman"/>
          <w:sz w:val="24"/>
          <w:szCs w:val="24"/>
        </w:rPr>
        <w:t xml:space="preserve"> </w:t>
      </w:r>
      <w:r w:rsidRPr="004F10BE">
        <w:rPr>
          <w:rFonts w:ascii="Times New Roman" w:eastAsiaTheme="minorHAnsi" w:hAnsi="Times New Roman"/>
          <w:b/>
          <w:sz w:val="24"/>
          <w:szCs w:val="24"/>
        </w:rPr>
        <w:t>[3Marks]</w:t>
      </w:r>
    </w:p>
    <w:p w:rsidR="004F10BE" w:rsidRPr="004F10BE" w:rsidRDefault="004F10BE" w:rsidP="004F10BE">
      <w:pPr>
        <w:numPr>
          <w:ilvl w:val="0"/>
          <w:numId w:val="6"/>
        </w:numPr>
        <w:tabs>
          <w:tab w:val="left" w:pos="540"/>
          <w:tab w:val="left" w:pos="900"/>
        </w:tabs>
        <w:spacing w:before="120" w:after="120" w:line="240" w:lineRule="auto"/>
        <w:contextualSpacing/>
        <w:jc w:val="both"/>
        <w:rPr>
          <w:rFonts w:ascii="Times New Roman" w:eastAsiaTheme="minorHAnsi" w:hAnsi="Times New Roman"/>
          <w:sz w:val="24"/>
          <w:szCs w:val="24"/>
        </w:rPr>
      </w:pPr>
      <w:r w:rsidRPr="004F10BE">
        <w:rPr>
          <w:rFonts w:ascii="Times New Roman" w:eastAsiaTheme="minorHAnsi" w:hAnsi="Times New Roman"/>
          <w:sz w:val="24"/>
          <w:szCs w:val="24"/>
        </w:rPr>
        <w:t>What are some of the practical difficulties in arranging this swap?</w:t>
      </w:r>
      <w:r w:rsidRPr="004F10BE">
        <w:rPr>
          <w:rFonts w:ascii="Times New Roman" w:eastAsiaTheme="minorHAnsi" w:hAnsi="Times New Roman"/>
          <w:sz w:val="24"/>
          <w:szCs w:val="24"/>
        </w:rPr>
        <w:tab/>
      </w:r>
      <w:r w:rsidRPr="004F10BE">
        <w:rPr>
          <w:rFonts w:ascii="Times New Roman" w:eastAsiaTheme="minorHAnsi" w:hAnsi="Times New Roman"/>
          <w:b/>
          <w:sz w:val="24"/>
          <w:szCs w:val="24"/>
        </w:rPr>
        <w:t xml:space="preserve">     </w:t>
      </w:r>
      <w:r>
        <w:rPr>
          <w:rFonts w:ascii="Times New Roman" w:eastAsiaTheme="minorHAnsi" w:hAnsi="Times New Roman"/>
          <w:b/>
          <w:sz w:val="24"/>
          <w:szCs w:val="24"/>
        </w:rPr>
        <w:tab/>
      </w:r>
      <w:r w:rsidRPr="004F10BE">
        <w:rPr>
          <w:rFonts w:ascii="Times New Roman" w:eastAsiaTheme="minorHAnsi" w:hAnsi="Times New Roman"/>
          <w:b/>
          <w:sz w:val="24"/>
          <w:szCs w:val="24"/>
        </w:rPr>
        <w:t xml:space="preserve"> [2Marks]</w:t>
      </w:r>
    </w:p>
    <w:p w:rsidR="004F10BE" w:rsidRPr="004F10BE" w:rsidRDefault="004F10BE" w:rsidP="004F10BE">
      <w:pPr>
        <w:tabs>
          <w:tab w:val="left" w:pos="540"/>
          <w:tab w:val="left" w:pos="900"/>
        </w:tabs>
        <w:spacing w:before="120" w:after="120" w:line="240" w:lineRule="auto"/>
        <w:ind w:left="1261"/>
        <w:contextualSpacing/>
        <w:jc w:val="both"/>
        <w:rPr>
          <w:rFonts w:ascii="Times New Roman" w:eastAsia="Times New Roman" w:hAnsi="Times New Roman"/>
          <w:sz w:val="24"/>
          <w:szCs w:val="24"/>
        </w:rPr>
      </w:pPr>
    </w:p>
    <w:p w:rsidR="004F10BE" w:rsidRPr="004F10BE" w:rsidRDefault="004F10BE" w:rsidP="004F10BE">
      <w:pPr>
        <w:spacing w:before="120" w:after="120" w:line="240" w:lineRule="auto"/>
        <w:rPr>
          <w:rFonts w:ascii="Times New Roman" w:eastAsiaTheme="minorHAnsi" w:hAnsi="Times New Roman"/>
          <w:b/>
          <w:sz w:val="24"/>
          <w:szCs w:val="24"/>
        </w:rPr>
      </w:pPr>
      <w:r w:rsidRPr="004F10BE">
        <w:rPr>
          <w:rFonts w:ascii="Times New Roman" w:eastAsiaTheme="minorHAnsi" w:hAnsi="Times New Roman"/>
          <w:b/>
          <w:sz w:val="24"/>
          <w:szCs w:val="24"/>
        </w:rPr>
        <w:t>QUESTION FOUR [20MARKS]</w:t>
      </w:r>
    </w:p>
    <w:p w:rsidR="004F10BE" w:rsidRPr="002B2911" w:rsidRDefault="004F10BE" w:rsidP="002B2911">
      <w:pPr>
        <w:pStyle w:val="ListParagraph"/>
        <w:numPr>
          <w:ilvl w:val="0"/>
          <w:numId w:val="15"/>
        </w:numPr>
        <w:autoSpaceDE w:val="0"/>
        <w:autoSpaceDN w:val="0"/>
        <w:adjustRightInd w:val="0"/>
        <w:spacing w:before="120" w:after="120" w:line="240" w:lineRule="auto"/>
        <w:rPr>
          <w:rFonts w:ascii="Times New Roman" w:eastAsiaTheme="minorHAnsi" w:hAnsi="Times New Roman"/>
          <w:b/>
          <w:sz w:val="24"/>
          <w:szCs w:val="24"/>
        </w:rPr>
      </w:pPr>
      <w:r w:rsidRPr="002B2911">
        <w:rPr>
          <w:rFonts w:ascii="Times New Roman" w:eastAsiaTheme="minorHAnsi" w:hAnsi="Times New Roman"/>
          <w:sz w:val="24"/>
          <w:szCs w:val="24"/>
        </w:rPr>
        <w:t>Use the data in the Table below for banks in the two asset size groups:</w:t>
      </w:r>
    </w:p>
    <w:p w:rsidR="004F10BE" w:rsidRPr="004F10BE" w:rsidRDefault="004F10BE" w:rsidP="004F10BE">
      <w:pPr>
        <w:autoSpaceDE w:val="0"/>
        <w:autoSpaceDN w:val="0"/>
        <w:adjustRightInd w:val="0"/>
        <w:spacing w:before="120" w:after="120" w:line="240" w:lineRule="auto"/>
        <w:jc w:val="both"/>
        <w:rPr>
          <w:rFonts w:ascii="Times New Roman" w:eastAsiaTheme="minorHAnsi" w:hAnsi="Times New Roman"/>
          <w:sz w:val="24"/>
          <w:szCs w:val="24"/>
        </w:rPr>
      </w:pPr>
      <w:r w:rsidRPr="004F10BE">
        <w:rPr>
          <w:rFonts w:ascii="Times New Roman" w:eastAsiaTheme="minorHAnsi" w:hAnsi="Times New Roman"/>
          <w:sz w:val="24"/>
          <w:szCs w:val="24"/>
        </w:rPr>
        <w:t xml:space="preserve">(1) Ksh.100 million-Ksh.1 billion and; </w:t>
      </w:r>
    </w:p>
    <w:p w:rsidR="004F10BE" w:rsidRPr="004F10BE" w:rsidRDefault="004F10BE" w:rsidP="004F10BE">
      <w:pPr>
        <w:spacing w:before="120" w:after="120" w:line="240" w:lineRule="auto"/>
        <w:jc w:val="both"/>
        <w:rPr>
          <w:rFonts w:ascii="Times New Roman" w:eastAsiaTheme="minorHAnsi" w:hAnsi="Times New Roman"/>
          <w:sz w:val="24"/>
          <w:szCs w:val="24"/>
        </w:rPr>
      </w:pPr>
      <w:r w:rsidRPr="004F10BE">
        <w:rPr>
          <w:rFonts w:ascii="Times New Roman" w:eastAsiaTheme="minorHAnsi" w:hAnsi="Times New Roman"/>
          <w:sz w:val="24"/>
          <w:szCs w:val="24"/>
        </w:rPr>
        <w:t>(2) More than Ksh.10 billion; to answer the following questions:</w:t>
      </w:r>
    </w:p>
    <w:p w:rsidR="004F10BE" w:rsidRPr="004F10BE" w:rsidRDefault="004F10BE" w:rsidP="004F10BE">
      <w:pPr>
        <w:autoSpaceDE w:val="0"/>
        <w:autoSpaceDN w:val="0"/>
        <w:adjustRightInd w:val="0"/>
        <w:spacing w:before="120" w:after="120" w:line="240" w:lineRule="auto"/>
        <w:rPr>
          <w:rFonts w:ascii="Times New Roman" w:eastAsiaTheme="minorHAnsi" w:hAnsi="Times New Roman"/>
          <w:b/>
          <w:bCs/>
          <w:sz w:val="24"/>
          <w:szCs w:val="24"/>
        </w:rPr>
      </w:pPr>
      <w:r w:rsidRPr="004F10BE">
        <w:rPr>
          <w:rFonts w:ascii="Times New Roman" w:eastAsiaTheme="minorHAnsi" w:hAnsi="Times New Roman"/>
          <w:b/>
          <w:bCs/>
          <w:sz w:val="24"/>
          <w:szCs w:val="24"/>
        </w:rPr>
        <w:t>ROA and ROE of Banks by Size,2010-2018</w:t>
      </w:r>
    </w:p>
    <w:p w:rsidR="004F10BE" w:rsidRPr="004F10BE" w:rsidRDefault="004F10BE" w:rsidP="004F10BE">
      <w:pPr>
        <w:autoSpaceDE w:val="0"/>
        <w:autoSpaceDN w:val="0"/>
        <w:adjustRightInd w:val="0"/>
        <w:spacing w:before="120" w:after="120" w:line="240" w:lineRule="auto"/>
        <w:rPr>
          <w:rFonts w:ascii="Times New Roman" w:eastAsiaTheme="minorHAnsi" w:hAnsi="Times New Roman"/>
          <w:bCs/>
          <w:sz w:val="24"/>
          <w:szCs w:val="24"/>
        </w:rPr>
      </w:pPr>
      <w:r w:rsidRPr="004F10BE">
        <w:rPr>
          <w:rFonts w:ascii="Times New Roman" w:eastAsiaTheme="minorHAnsi" w:hAnsi="Times New Roman"/>
          <w:bCs/>
          <w:sz w:val="24"/>
          <w:szCs w:val="24"/>
        </w:rPr>
        <w:t>P</w:t>
      </w:r>
      <w:r w:rsidRPr="004F10BE">
        <w:rPr>
          <w:rFonts w:ascii="Times New Roman" w:eastAsiaTheme="minorHAnsi" w:hAnsi="Times New Roman"/>
          <w:b/>
          <w:bCs/>
          <w:sz w:val="24"/>
          <w:szCs w:val="24"/>
        </w:rPr>
        <w:t>ercentage Return on Assets (insured commercial banks by consolidated assets)</w:t>
      </w:r>
    </w:p>
    <w:p w:rsidR="004F10BE" w:rsidRPr="004F10BE" w:rsidRDefault="004F10BE" w:rsidP="004F10BE">
      <w:pPr>
        <w:autoSpaceDE w:val="0"/>
        <w:autoSpaceDN w:val="0"/>
        <w:adjustRightInd w:val="0"/>
        <w:spacing w:before="120" w:after="120" w:line="240" w:lineRule="auto"/>
        <w:rPr>
          <w:rFonts w:ascii="Times New Roman" w:eastAsiaTheme="minorHAnsi" w:hAnsi="Times New Roman"/>
          <w:bCs/>
          <w:sz w:val="24"/>
          <w:szCs w:val="24"/>
        </w:rPr>
      </w:pPr>
    </w:p>
    <w:p w:rsidR="004F10BE" w:rsidRPr="004F10BE" w:rsidRDefault="004F10BE" w:rsidP="004F10BE">
      <w:pPr>
        <w:autoSpaceDE w:val="0"/>
        <w:autoSpaceDN w:val="0"/>
        <w:adjustRightInd w:val="0"/>
        <w:spacing w:after="0" w:line="240" w:lineRule="auto"/>
        <w:rPr>
          <w:rFonts w:ascii="Times New Roman" w:eastAsiaTheme="minorHAnsi" w:hAnsi="Times New Roman"/>
          <w:b/>
          <w:bCs/>
          <w:sz w:val="24"/>
          <w:szCs w:val="24"/>
        </w:rPr>
      </w:pPr>
      <w:r w:rsidRPr="004F10BE">
        <w:rPr>
          <w:rFonts w:ascii="Times New Roman" w:eastAsiaTheme="minorHAnsi" w:hAnsi="Times New Roman"/>
          <w:b/>
          <w:bCs/>
          <w:sz w:val="24"/>
          <w:szCs w:val="24"/>
        </w:rPr>
        <w:t xml:space="preserve">Year   All </w:t>
      </w:r>
    </w:p>
    <w:p w:rsidR="004F10BE" w:rsidRPr="004F10BE" w:rsidRDefault="004F10BE" w:rsidP="004F10BE">
      <w:pPr>
        <w:autoSpaceDE w:val="0"/>
        <w:autoSpaceDN w:val="0"/>
        <w:adjustRightInd w:val="0"/>
        <w:spacing w:after="0" w:line="240" w:lineRule="auto"/>
        <w:rPr>
          <w:rFonts w:ascii="Times New Roman" w:eastAsiaTheme="minorHAnsi" w:hAnsi="Times New Roman"/>
          <w:b/>
          <w:bCs/>
          <w:sz w:val="24"/>
          <w:szCs w:val="24"/>
        </w:rPr>
      </w:pPr>
      <w:r w:rsidRPr="004F10BE">
        <w:rPr>
          <w:rFonts w:ascii="Times New Roman" w:eastAsiaTheme="minorHAnsi" w:hAnsi="Times New Roman"/>
          <w:b/>
          <w:bCs/>
          <w:sz w:val="24"/>
          <w:szCs w:val="24"/>
        </w:rPr>
        <w:t xml:space="preserve">           Banks     Ksh.0–Ksh.100Million   Ksh.100 Million–Ksh.1 Billion    Ksh.1 Billion–Ksh.10 Billion      Ksh.10 Billion+</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2010   0.49%             0.79%                  0.78%                                   0.76%                           0.38%</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2011   1.17                1.18                      1.25                                      1.28                              1.10</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2012   1.19                1.01                      1.28                                      1.29                              1.16</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2013   1.16                0.91                      1.20                                       1.31                             1.13</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 xml:space="preserve">2014   1.33                1.02                      1.26 </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t xml:space="preserve">        1.53                             1.32</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2015   1.40                0.94                      1.27                                       1.46                             1.42</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2016   1.31                0.99                      1.28                                       1.46                             1.30</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2017   1.31                1.01                      1.32                                       1.37                             1.31</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2018   1.37                1.03                      1.28                                       1.35                             1.39</w:t>
      </w:r>
    </w:p>
    <w:p w:rsidR="004F10BE" w:rsidRPr="004F10BE" w:rsidRDefault="004F10BE" w:rsidP="004F10BE">
      <w:pPr>
        <w:autoSpaceDE w:val="0"/>
        <w:autoSpaceDN w:val="0"/>
        <w:adjustRightInd w:val="0"/>
        <w:spacing w:after="0" w:line="240" w:lineRule="auto"/>
        <w:rPr>
          <w:rFonts w:ascii="Times New Roman" w:eastAsiaTheme="minorHAnsi" w:hAnsi="Times New Roman"/>
          <w:bCs/>
          <w:sz w:val="24"/>
          <w:szCs w:val="24"/>
        </w:rPr>
      </w:pPr>
    </w:p>
    <w:p w:rsidR="004F10BE" w:rsidRPr="004F10BE" w:rsidRDefault="004F10BE" w:rsidP="004F10BE">
      <w:pPr>
        <w:autoSpaceDE w:val="0"/>
        <w:autoSpaceDN w:val="0"/>
        <w:adjustRightInd w:val="0"/>
        <w:spacing w:before="120" w:after="120" w:line="240" w:lineRule="auto"/>
        <w:rPr>
          <w:rFonts w:ascii="Times New Roman" w:eastAsiaTheme="minorHAnsi" w:hAnsi="Times New Roman"/>
          <w:bCs/>
          <w:sz w:val="24"/>
          <w:szCs w:val="24"/>
        </w:rPr>
      </w:pPr>
      <w:r w:rsidRPr="004F10BE">
        <w:rPr>
          <w:rFonts w:ascii="Times New Roman" w:eastAsiaTheme="minorHAnsi" w:hAnsi="Times New Roman"/>
          <w:bCs/>
          <w:sz w:val="24"/>
          <w:szCs w:val="24"/>
        </w:rPr>
        <w:lastRenderedPageBreak/>
        <w:t>Percentage Return on Equity (insured commercial banks by consolidated assets)</w:t>
      </w:r>
    </w:p>
    <w:p w:rsidR="004F10BE" w:rsidRPr="004F10BE" w:rsidRDefault="004F10BE" w:rsidP="004F10BE">
      <w:pPr>
        <w:autoSpaceDE w:val="0"/>
        <w:autoSpaceDN w:val="0"/>
        <w:adjustRightInd w:val="0"/>
        <w:spacing w:after="0" w:line="240" w:lineRule="auto"/>
        <w:rPr>
          <w:rFonts w:ascii="Times New Roman" w:eastAsiaTheme="minorHAnsi" w:hAnsi="Times New Roman"/>
          <w:bCs/>
          <w:sz w:val="24"/>
          <w:szCs w:val="24"/>
        </w:rPr>
      </w:pPr>
    </w:p>
    <w:p w:rsidR="004F10BE" w:rsidRPr="004F10BE" w:rsidRDefault="004F10BE" w:rsidP="004F10BE">
      <w:pPr>
        <w:autoSpaceDE w:val="0"/>
        <w:autoSpaceDN w:val="0"/>
        <w:adjustRightInd w:val="0"/>
        <w:spacing w:after="0" w:line="240" w:lineRule="auto"/>
        <w:rPr>
          <w:rFonts w:ascii="Times New Roman" w:eastAsiaTheme="minorHAnsi" w:hAnsi="Times New Roman"/>
          <w:b/>
          <w:bCs/>
          <w:sz w:val="24"/>
          <w:szCs w:val="24"/>
        </w:rPr>
      </w:pPr>
      <w:r w:rsidRPr="004F10BE">
        <w:rPr>
          <w:rFonts w:ascii="Times New Roman" w:eastAsiaTheme="minorHAnsi" w:hAnsi="Times New Roman"/>
          <w:b/>
          <w:bCs/>
          <w:sz w:val="24"/>
          <w:szCs w:val="24"/>
        </w:rPr>
        <w:t xml:space="preserve">Year </w:t>
      </w:r>
      <w:r w:rsidRPr="004F10BE">
        <w:rPr>
          <w:rFonts w:ascii="Times New Roman" w:eastAsiaTheme="minorHAnsi" w:hAnsi="Times New Roman"/>
          <w:b/>
          <w:bCs/>
          <w:sz w:val="24"/>
          <w:szCs w:val="24"/>
        </w:rPr>
        <w:tab/>
        <w:t>All Banks      Ksh.0–Ksh.100Million</w:t>
      </w:r>
      <w:r w:rsidRPr="004F10BE">
        <w:rPr>
          <w:rFonts w:ascii="Times New Roman" w:eastAsiaTheme="minorHAnsi" w:hAnsi="Times New Roman"/>
          <w:b/>
          <w:bCs/>
          <w:sz w:val="24"/>
          <w:szCs w:val="24"/>
        </w:rPr>
        <w:tab/>
        <w:t>Ksh.100 Million–Ksh.1 Billion   Ksh.1–Ksh.10 Billion   Ksh.10 Billion+</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 xml:space="preserve">2010 </w:t>
      </w:r>
      <w:r w:rsidRPr="004F10BE">
        <w:rPr>
          <w:rFonts w:ascii="Times New Roman" w:eastAsiaTheme="minorHAnsi" w:hAnsi="Times New Roman"/>
          <w:sz w:val="24"/>
          <w:szCs w:val="24"/>
        </w:rPr>
        <w:tab/>
        <w:t xml:space="preserve">  7.64%               9.02%                         9.95%                          10.25%             6.68%</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2011        14.68               11.37                        13.48                              15.04                 15.60</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2012        14.07                9.09                         13.56                              14.57                 14.42</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2013        13.10                8.07                         12.24                              13.77                 13.43</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2014        14.53                9.08                         12.85                              14.88                 15.06</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2015        15.31                8.19                         12.80                               14.00                16.37</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2016        13.82                8.46                         12.88                               13.48                14.24</w:t>
      </w:r>
    </w:p>
    <w:p w:rsidR="004F10BE" w:rsidRPr="004F10BE" w:rsidRDefault="004F10BE" w:rsidP="004F10BE">
      <w:pPr>
        <w:autoSpaceDE w:val="0"/>
        <w:autoSpaceDN w:val="0"/>
        <w:adjustRightInd w:val="0"/>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2017        12.91                8.28                         13.03                              12.74                 13.07</w:t>
      </w:r>
    </w:p>
    <w:p w:rsidR="004F10BE" w:rsidRPr="004F10BE" w:rsidRDefault="004F10BE" w:rsidP="004F10BE">
      <w:pPr>
        <w:spacing w:after="0" w:line="240" w:lineRule="auto"/>
        <w:rPr>
          <w:rFonts w:ascii="Times New Roman" w:eastAsiaTheme="minorHAnsi" w:hAnsi="Times New Roman"/>
          <w:sz w:val="24"/>
          <w:szCs w:val="24"/>
        </w:rPr>
      </w:pPr>
      <w:r w:rsidRPr="004F10BE">
        <w:rPr>
          <w:rFonts w:ascii="Times New Roman" w:eastAsiaTheme="minorHAnsi" w:hAnsi="Times New Roman"/>
          <w:sz w:val="24"/>
          <w:szCs w:val="24"/>
        </w:rPr>
        <w:t xml:space="preserve">2018        13.36                8.12                         12.60                              12.01                 13.84 </w:t>
      </w:r>
    </w:p>
    <w:p w:rsidR="004F10BE" w:rsidRPr="004F10BE" w:rsidRDefault="004F10BE" w:rsidP="004F10BE">
      <w:pPr>
        <w:autoSpaceDE w:val="0"/>
        <w:autoSpaceDN w:val="0"/>
        <w:adjustRightInd w:val="0"/>
        <w:spacing w:before="120" w:after="120" w:line="240" w:lineRule="auto"/>
        <w:jc w:val="both"/>
        <w:rPr>
          <w:rFonts w:ascii="Times New Roman" w:eastAsiaTheme="minorHAnsi" w:hAnsi="Times New Roman"/>
          <w:b/>
          <w:sz w:val="24"/>
          <w:szCs w:val="24"/>
        </w:rPr>
      </w:pPr>
      <w:r w:rsidRPr="004F10BE">
        <w:rPr>
          <w:rFonts w:ascii="Times New Roman" w:eastAsiaTheme="minorHAnsi" w:hAnsi="Times New Roman"/>
          <w:sz w:val="24"/>
          <w:szCs w:val="24"/>
        </w:rPr>
        <w:t>(i).</w:t>
      </w:r>
      <w:r w:rsidRPr="004F10BE">
        <w:rPr>
          <w:rFonts w:ascii="Times New Roman" w:eastAsiaTheme="minorHAnsi" w:hAnsi="Times New Roman"/>
          <w:sz w:val="24"/>
          <w:szCs w:val="24"/>
        </w:rPr>
        <w:tab/>
        <w:t xml:space="preserve">Why were ROA and ROE strong for both groups over the 2010-2018 period?    </w:t>
      </w:r>
      <w:r w:rsidRPr="004F10BE">
        <w:rPr>
          <w:rFonts w:ascii="Times New Roman" w:eastAsiaTheme="minorHAnsi" w:hAnsi="Times New Roman"/>
          <w:b/>
          <w:sz w:val="24"/>
          <w:szCs w:val="24"/>
        </w:rPr>
        <w:t>[3Marks]</w:t>
      </w:r>
    </w:p>
    <w:p w:rsidR="004F10BE" w:rsidRPr="004F10BE" w:rsidRDefault="004F10BE" w:rsidP="004F10BE">
      <w:pPr>
        <w:autoSpaceDE w:val="0"/>
        <w:autoSpaceDN w:val="0"/>
        <w:adjustRightInd w:val="0"/>
        <w:spacing w:before="120" w:after="120" w:line="240" w:lineRule="auto"/>
        <w:ind w:left="720" w:hanging="720"/>
        <w:jc w:val="both"/>
        <w:rPr>
          <w:rFonts w:ascii="Times New Roman" w:eastAsiaTheme="minorHAnsi" w:hAnsi="Times New Roman"/>
          <w:sz w:val="24"/>
          <w:szCs w:val="24"/>
        </w:rPr>
      </w:pPr>
      <w:r w:rsidRPr="004F10BE">
        <w:rPr>
          <w:rFonts w:ascii="Times New Roman" w:eastAsiaTheme="minorHAnsi" w:hAnsi="Times New Roman"/>
          <w:sz w:val="24"/>
          <w:szCs w:val="24"/>
        </w:rPr>
        <w:t>(ii).</w:t>
      </w:r>
      <w:r w:rsidRPr="004F10BE">
        <w:rPr>
          <w:rFonts w:ascii="Times New Roman" w:eastAsiaTheme="minorHAnsi" w:hAnsi="Times New Roman"/>
          <w:sz w:val="24"/>
          <w:szCs w:val="24"/>
        </w:rPr>
        <w:tab/>
        <w:t>Identify and discuss the primary variables that affect ROA and ROE as they relate to these two size groups.</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t xml:space="preserve">        </w:t>
      </w:r>
      <w:r>
        <w:rPr>
          <w:rFonts w:ascii="Times New Roman" w:eastAsiaTheme="minorHAnsi" w:hAnsi="Times New Roman"/>
          <w:sz w:val="24"/>
          <w:szCs w:val="24"/>
        </w:rPr>
        <w:tab/>
      </w:r>
      <w:r>
        <w:rPr>
          <w:rFonts w:ascii="Times New Roman" w:eastAsiaTheme="minorHAnsi" w:hAnsi="Times New Roman"/>
          <w:sz w:val="24"/>
          <w:szCs w:val="24"/>
        </w:rPr>
        <w:tab/>
      </w:r>
      <w:r w:rsidRPr="004F10BE">
        <w:rPr>
          <w:rFonts w:ascii="Times New Roman" w:eastAsiaTheme="minorHAnsi" w:hAnsi="Times New Roman"/>
          <w:b/>
          <w:sz w:val="24"/>
          <w:szCs w:val="24"/>
        </w:rPr>
        <w:t>[3Marks]</w:t>
      </w:r>
    </w:p>
    <w:p w:rsidR="004F10BE" w:rsidRPr="004F10BE" w:rsidRDefault="004F10BE" w:rsidP="004F10BE">
      <w:pPr>
        <w:autoSpaceDE w:val="0"/>
        <w:autoSpaceDN w:val="0"/>
        <w:adjustRightInd w:val="0"/>
        <w:spacing w:before="120" w:after="120" w:line="240" w:lineRule="auto"/>
        <w:ind w:left="720" w:hanging="720"/>
        <w:jc w:val="both"/>
        <w:rPr>
          <w:rFonts w:ascii="Times New Roman" w:eastAsiaTheme="minorHAnsi" w:hAnsi="Times New Roman"/>
          <w:sz w:val="24"/>
          <w:szCs w:val="24"/>
        </w:rPr>
      </w:pPr>
      <w:r w:rsidRPr="004F10BE">
        <w:rPr>
          <w:rFonts w:ascii="Times New Roman" w:eastAsiaTheme="minorHAnsi" w:hAnsi="Times New Roman"/>
          <w:sz w:val="24"/>
          <w:szCs w:val="24"/>
        </w:rPr>
        <w:t>(iii).</w:t>
      </w:r>
      <w:r w:rsidRPr="004F10BE">
        <w:rPr>
          <w:rFonts w:ascii="Times New Roman" w:eastAsiaTheme="minorHAnsi" w:hAnsi="Times New Roman"/>
          <w:sz w:val="24"/>
          <w:szCs w:val="24"/>
        </w:rPr>
        <w:tab/>
        <w:t>Why is ROA for the smaller banks generally larger than ROA for the large banks</w:t>
      </w:r>
      <w:r>
        <w:rPr>
          <w:rFonts w:ascii="Times New Roman" w:eastAsiaTheme="minorHAnsi" w:hAnsi="Times New Roman"/>
          <w:sz w:val="24"/>
          <w:szCs w:val="24"/>
        </w:rPr>
        <w:tab/>
      </w:r>
      <w:r w:rsidRPr="004F10BE">
        <w:rPr>
          <w:rFonts w:ascii="Times New Roman" w:eastAsiaTheme="minorHAnsi" w:hAnsi="Times New Roman"/>
          <w:b/>
          <w:sz w:val="24"/>
          <w:szCs w:val="24"/>
        </w:rPr>
        <w:t xml:space="preserve"> [3Marks]</w:t>
      </w:r>
    </w:p>
    <w:p w:rsidR="004F10BE" w:rsidRPr="004F10BE" w:rsidRDefault="004F10BE" w:rsidP="004F10BE">
      <w:pPr>
        <w:spacing w:before="120" w:after="120" w:line="240" w:lineRule="auto"/>
        <w:rPr>
          <w:rFonts w:ascii="Times New Roman" w:eastAsiaTheme="minorHAnsi" w:hAnsi="Times New Roman"/>
          <w:sz w:val="24"/>
          <w:szCs w:val="24"/>
        </w:rPr>
      </w:pPr>
      <w:r w:rsidRPr="004F10BE">
        <w:rPr>
          <w:rFonts w:ascii="Times New Roman" w:eastAsiaTheme="minorHAnsi" w:hAnsi="Times New Roman"/>
          <w:sz w:val="24"/>
          <w:szCs w:val="24"/>
        </w:rPr>
        <w:t>(iv).</w:t>
      </w:r>
      <w:r w:rsidRPr="004F10BE">
        <w:rPr>
          <w:rFonts w:ascii="Times New Roman" w:eastAsiaTheme="minorHAnsi" w:hAnsi="Times New Roman"/>
          <w:sz w:val="24"/>
          <w:szCs w:val="24"/>
        </w:rPr>
        <w:tab/>
        <w:t xml:space="preserve">Why is the ratio for ROE consistently larger for the large bank group?              </w:t>
      </w:r>
      <w:r>
        <w:rPr>
          <w:rFonts w:ascii="Times New Roman" w:eastAsiaTheme="minorHAnsi" w:hAnsi="Times New Roman"/>
          <w:sz w:val="24"/>
          <w:szCs w:val="24"/>
        </w:rPr>
        <w:tab/>
      </w:r>
      <w:r w:rsidRPr="004F10BE">
        <w:rPr>
          <w:rFonts w:ascii="Times New Roman" w:eastAsiaTheme="minorHAnsi" w:hAnsi="Times New Roman"/>
          <w:sz w:val="24"/>
          <w:szCs w:val="24"/>
        </w:rPr>
        <w:t xml:space="preserve"> </w:t>
      </w:r>
      <w:r w:rsidRPr="004F10BE">
        <w:rPr>
          <w:rFonts w:ascii="Times New Roman" w:eastAsiaTheme="minorHAnsi" w:hAnsi="Times New Roman"/>
          <w:b/>
          <w:sz w:val="24"/>
          <w:szCs w:val="24"/>
        </w:rPr>
        <w:t>[3Marks]</w:t>
      </w:r>
    </w:p>
    <w:p w:rsidR="004F10BE" w:rsidRPr="002B2911" w:rsidRDefault="004F10BE" w:rsidP="002B2911">
      <w:pPr>
        <w:pStyle w:val="ListParagraph"/>
        <w:numPr>
          <w:ilvl w:val="0"/>
          <w:numId w:val="15"/>
        </w:numPr>
        <w:autoSpaceDE w:val="0"/>
        <w:autoSpaceDN w:val="0"/>
        <w:adjustRightInd w:val="0"/>
        <w:spacing w:before="120" w:after="120" w:line="240" w:lineRule="auto"/>
        <w:rPr>
          <w:rFonts w:ascii="Times New Roman" w:eastAsiaTheme="minorHAnsi" w:hAnsi="Times New Roman"/>
          <w:b/>
          <w:sz w:val="24"/>
          <w:szCs w:val="24"/>
        </w:rPr>
      </w:pPr>
      <w:r w:rsidRPr="002B2911">
        <w:rPr>
          <w:rFonts w:ascii="Times New Roman" w:eastAsiaTheme="minorHAnsi" w:hAnsi="Times New Roman"/>
          <w:b/>
          <w:sz w:val="24"/>
          <w:szCs w:val="24"/>
        </w:rPr>
        <w:tab/>
      </w:r>
    </w:p>
    <w:p w:rsidR="004F10BE" w:rsidRPr="004F10BE" w:rsidRDefault="004F10BE" w:rsidP="004F10BE">
      <w:pPr>
        <w:numPr>
          <w:ilvl w:val="0"/>
          <w:numId w:val="7"/>
        </w:numPr>
        <w:autoSpaceDE w:val="0"/>
        <w:autoSpaceDN w:val="0"/>
        <w:adjustRightInd w:val="0"/>
        <w:spacing w:before="120" w:after="120" w:line="240" w:lineRule="auto"/>
        <w:contextualSpacing/>
        <w:jc w:val="both"/>
        <w:rPr>
          <w:rFonts w:ascii="Times New Roman" w:eastAsiaTheme="minorHAnsi" w:hAnsi="Times New Roman"/>
          <w:sz w:val="24"/>
          <w:szCs w:val="24"/>
        </w:rPr>
      </w:pPr>
      <w:r w:rsidRPr="004F10BE">
        <w:rPr>
          <w:rFonts w:ascii="Times New Roman" w:eastAsiaTheme="minorHAnsi" w:hAnsi="Times New Roman"/>
          <w:sz w:val="24"/>
          <w:szCs w:val="24"/>
        </w:rPr>
        <w:t xml:space="preserve">What are the three major segments of deposit funding? </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b/>
          <w:sz w:val="24"/>
          <w:szCs w:val="24"/>
        </w:rPr>
        <w:t xml:space="preserve">      </w:t>
      </w:r>
      <w:r>
        <w:rPr>
          <w:rFonts w:ascii="Times New Roman" w:eastAsiaTheme="minorHAnsi" w:hAnsi="Times New Roman"/>
          <w:b/>
          <w:sz w:val="24"/>
          <w:szCs w:val="24"/>
        </w:rPr>
        <w:tab/>
      </w:r>
      <w:r w:rsidRPr="004F10BE">
        <w:rPr>
          <w:rFonts w:ascii="Times New Roman" w:eastAsiaTheme="minorHAnsi" w:hAnsi="Times New Roman"/>
          <w:b/>
          <w:sz w:val="24"/>
          <w:szCs w:val="24"/>
        </w:rPr>
        <w:t xml:space="preserve"> [3Marks]</w:t>
      </w:r>
    </w:p>
    <w:p w:rsidR="004F10BE" w:rsidRPr="004F10BE" w:rsidRDefault="004F10BE" w:rsidP="004F10BE">
      <w:pPr>
        <w:numPr>
          <w:ilvl w:val="0"/>
          <w:numId w:val="7"/>
        </w:numPr>
        <w:autoSpaceDE w:val="0"/>
        <w:autoSpaceDN w:val="0"/>
        <w:adjustRightInd w:val="0"/>
        <w:spacing w:before="120" w:after="120" w:line="240" w:lineRule="auto"/>
        <w:contextualSpacing/>
        <w:jc w:val="both"/>
        <w:rPr>
          <w:rFonts w:ascii="Times New Roman" w:eastAsiaTheme="minorHAnsi" w:hAnsi="Times New Roman"/>
          <w:sz w:val="24"/>
          <w:szCs w:val="24"/>
        </w:rPr>
      </w:pPr>
      <w:r w:rsidRPr="004F10BE">
        <w:rPr>
          <w:rFonts w:ascii="Times New Roman" w:eastAsiaTheme="minorHAnsi" w:hAnsi="Times New Roman"/>
          <w:sz w:val="24"/>
          <w:szCs w:val="24"/>
        </w:rPr>
        <w:t xml:space="preserve">How are these segments changing over time and why?                                        </w:t>
      </w:r>
      <w:r>
        <w:rPr>
          <w:rFonts w:ascii="Times New Roman" w:eastAsiaTheme="minorHAnsi" w:hAnsi="Times New Roman"/>
          <w:sz w:val="24"/>
          <w:szCs w:val="24"/>
        </w:rPr>
        <w:tab/>
      </w:r>
      <w:r w:rsidRPr="004F10BE">
        <w:rPr>
          <w:rFonts w:ascii="Times New Roman" w:eastAsiaTheme="minorHAnsi" w:hAnsi="Times New Roman"/>
          <w:b/>
          <w:sz w:val="24"/>
          <w:szCs w:val="24"/>
        </w:rPr>
        <w:t>[2Marks]</w:t>
      </w:r>
    </w:p>
    <w:p w:rsidR="004F10BE" w:rsidRPr="004F10BE" w:rsidRDefault="004F10BE" w:rsidP="004F10BE">
      <w:pPr>
        <w:numPr>
          <w:ilvl w:val="0"/>
          <w:numId w:val="7"/>
        </w:numPr>
        <w:autoSpaceDE w:val="0"/>
        <w:autoSpaceDN w:val="0"/>
        <w:adjustRightInd w:val="0"/>
        <w:spacing w:before="120" w:after="120" w:line="240" w:lineRule="auto"/>
        <w:contextualSpacing/>
        <w:jc w:val="both"/>
        <w:rPr>
          <w:rFonts w:ascii="Times New Roman" w:eastAsiaTheme="minorHAnsi" w:hAnsi="Times New Roman"/>
          <w:sz w:val="24"/>
          <w:szCs w:val="24"/>
        </w:rPr>
      </w:pPr>
      <w:r w:rsidRPr="004F10BE">
        <w:rPr>
          <w:rFonts w:ascii="Times New Roman" w:eastAsiaTheme="minorHAnsi" w:hAnsi="Times New Roman"/>
          <w:sz w:val="24"/>
          <w:szCs w:val="24"/>
        </w:rPr>
        <w:t xml:space="preserve"> What strategic impact do these changes have on the profitable operation of a bank?</w:t>
      </w:r>
    </w:p>
    <w:p w:rsidR="004F10BE" w:rsidRPr="004F10BE" w:rsidRDefault="004F10BE" w:rsidP="004F10BE">
      <w:pPr>
        <w:autoSpaceDE w:val="0"/>
        <w:autoSpaceDN w:val="0"/>
        <w:adjustRightInd w:val="0"/>
        <w:spacing w:before="120" w:after="120" w:line="240" w:lineRule="auto"/>
        <w:ind w:left="720"/>
        <w:contextualSpacing/>
        <w:jc w:val="both"/>
        <w:rPr>
          <w:rFonts w:ascii="Times New Roman" w:eastAsiaTheme="minorHAnsi" w:hAnsi="Times New Roman"/>
          <w:b/>
          <w:sz w:val="24"/>
          <w:szCs w:val="24"/>
        </w:rPr>
      </w:pPr>
      <w:r w:rsidRPr="004F10BE">
        <w:rPr>
          <w:rFonts w:ascii="Times New Roman" w:eastAsiaTheme="minorHAnsi" w:hAnsi="Times New Roman"/>
          <w:sz w:val="24"/>
          <w:szCs w:val="24"/>
        </w:rPr>
        <w:t xml:space="preserve">  </w:t>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sz w:val="24"/>
          <w:szCs w:val="24"/>
        </w:rPr>
        <w:tab/>
      </w:r>
      <w:r w:rsidRPr="004F10BE">
        <w:rPr>
          <w:rFonts w:ascii="Times New Roman" w:eastAsiaTheme="minorHAnsi" w:hAnsi="Times New Roman"/>
          <w:b/>
          <w:sz w:val="24"/>
          <w:szCs w:val="24"/>
        </w:rPr>
        <w:t xml:space="preserve">       </w:t>
      </w:r>
      <w:r>
        <w:rPr>
          <w:rFonts w:ascii="Times New Roman" w:eastAsiaTheme="minorHAnsi" w:hAnsi="Times New Roman"/>
          <w:b/>
          <w:sz w:val="24"/>
          <w:szCs w:val="24"/>
        </w:rPr>
        <w:tab/>
      </w:r>
      <w:r w:rsidRPr="004F10BE">
        <w:rPr>
          <w:rFonts w:ascii="Times New Roman" w:eastAsiaTheme="minorHAnsi" w:hAnsi="Times New Roman"/>
          <w:b/>
          <w:sz w:val="24"/>
          <w:szCs w:val="24"/>
        </w:rPr>
        <w:t xml:space="preserve">[3Marks]     </w:t>
      </w:r>
    </w:p>
    <w:p w:rsidR="004F10BE" w:rsidRPr="004F10BE" w:rsidRDefault="004F10BE" w:rsidP="004F10BE">
      <w:pPr>
        <w:spacing w:before="120" w:after="120" w:line="240" w:lineRule="auto"/>
        <w:rPr>
          <w:rFonts w:ascii="Times New Roman" w:eastAsiaTheme="minorHAnsi" w:hAnsi="Times New Roman"/>
          <w:b/>
          <w:sz w:val="24"/>
          <w:szCs w:val="24"/>
        </w:rPr>
      </w:pPr>
      <w:r w:rsidRPr="004F10BE">
        <w:rPr>
          <w:rFonts w:ascii="Times New Roman" w:eastAsiaTheme="minorHAnsi" w:hAnsi="Times New Roman"/>
          <w:b/>
          <w:sz w:val="24"/>
          <w:szCs w:val="24"/>
        </w:rPr>
        <w:t>QUESTION FIVE [20MARKS]</w:t>
      </w:r>
    </w:p>
    <w:p w:rsidR="004F10BE" w:rsidRPr="002B2911" w:rsidRDefault="004F10BE" w:rsidP="002B2911">
      <w:pPr>
        <w:pStyle w:val="ListParagraph"/>
        <w:numPr>
          <w:ilvl w:val="0"/>
          <w:numId w:val="16"/>
        </w:numPr>
        <w:autoSpaceDE w:val="0"/>
        <w:autoSpaceDN w:val="0"/>
        <w:adjustRightInd w:val="0"/>
        <w:spacing w:before="120" w:after="120" w:line="240" w:lineRule="auto"/>
        <w:jc w:val="both"/>
        <w:rPr>
          <w:rFonts w:ascii="Times New Roman" w:eastAsiaTheme="minorHAnsi" w:hAnsi="Times New Roman"/>
          <w:sz w:val="24"/>
          <w:szCs w:val="24"/>
        </w:rPr>
      </w:pPr>
      <w:r w:rsidRPr="002B2911">
        <w:rPr>
          <w:rFonts w:ascii="Times New Roman" w:eastAsiaTheme="minorHAnsi" w:hAnsi="Times New Roman"/>
          <w:sz w:val="24"/>
          <w:szCs w:val="24"/>
        </w:rPr>
        <w:t>Explain how securities firms differ from investment banks. In what ways are they financial intermediaries?</w:t>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b/>
          <w:sz w:val="24"/>
          <w:szCs w:val="24"/>
        </w:rPr>
        <w:t xml:space="preserve">       </w:t>
      </w:r>
      <w:r w:rsidRPr="002B2911">
        <w:rPr>
          <w:rFonts w:ascii="Times New Roman" w:eastAsiaTheme="minorHAnsi" w:hAnsi="Times New Roman"/>
          <w:b/>
          <w:sz w:val="24"/>
          <w:szCs w:val="24"/>
        </w:rPr>
        <w:tab/>
      </w:r>
      <w:r w:rsidRPr="002B2911">
        <w:rPr>
          <w:rFonts w:ascii="Times New Roman" w:eastAsiaTheme="minorHAnsi" w:hAnsi="Times New Roman"/>
          <w:b/>
          <w:sz w:val="24"/>
          <w:szCs w:val="24"/>
        </w:rPr>
        <w:tab/>
      </w:r>
      <w:r w:rsidRPr="002B2911">
        <w:rPr>
          <w:rFonts w:ascii="Times New Roman" w:eastAsiaTheme="minorHAnsi" w:hAnsi="Times New Roman"/>
          <w:b/>
          <w:sz w:val="24"/>
          <w:szCs w:val="24"/>
        </w:rPr>
        <w:t xml:space="preserve"> [2Marks]</w:t>
      </w:r>
    </w:p>
    <w:p w:rsidR="004F10BE" w:rsidRPr="002B2911" w:rsidRDefault="004F10BE" w:rsidP="002B2911">
      <w:pPr>
        <w:pStyle w:val="ListParagraph"/>
        <w:numPr>
          <w:ilvl w:val="0"/>
          <w:numId w:val="16"/>
        </w:numPr>
        <w:spacing w:before="120" w:after="120" w:line="240" w:lineRule="auto"/>
        <w:rPr>
          <w:rFonts w:ascii="Times New Roman" w:eastAsiaTheme="minorHAnsi" w:hAnsi="Times New Roman"/>
          <w:b/>
          <w:sz w:val="24"/>
          <w:szCs w:val="24"/>
        </w:rPr>
      </w:pPr>
      <w:r w:rsidRPr="002B2911">
        <w:rPr>
          <w:rFonts w:ascii="Times New Roman" w:eastAsiaTheme="minorHAnsi" w:hAnsi="Times New Roman"/>
          <w:sz w:val="24"/>
          <w:szCs w:val="24"/>
        </w:rPr>
        <w:t xml:space="preserve">What are the risk implications to an investment bank from underwriting on </w:t>
      </w:r>
      <w:r w:rsidRPr="002B2911">
        <w:rPr>
          <w:rFonts w:ascii="Times New Roman" w:eastAsiaTheme="minorHAnsi" w:hAnsi="Times New Roman"/>
          <w:b/>
          <w:sz w:val="24"/>
          <w:szCs w:val="24"/>
        </w:rPr>
        <w:t>a</w:t>
      </w:r>
      <w:r w:rsidRPr="002B2911">
        <w:rPr>
          <w:rFonts w:ascii="Times New Roman" w:eastAsiaTheme="minorHAnsi" w:hAnsi="Times New Roman"/>
          <w:sz w:val="24"/>
          <w:szCs w:val="24"/>
        </w:rPr>
        <w:t xml:space="preserve"> </w:t>
      </w:r>
      <w:r w:rsidRPr="002B2911">
        <w:rPr>
          <w:rFonts w:ascii="Times New Roman" w:eastAsiaTheme="minorHAnsi" w:hAnsi="Times New Roman"/>
          <w:b/>
          <w:sz w:val="24"/>
          <w:szCs w:val="24"/>
        </w:rPr>
        <w:t>best-efforts</w:t>
      </w:r>
      <w:r w:rsidR="002B2911">
        <w:rPr>
          <w:rFonts w:ascii="Times New Roman" w:eastAsiaTheme="minorHAnsi" w:hAnsi="Times New Roman"/>
          <w:b/>
          <w:sz w:val="24"/>
          <w:szCs w:val="24"/>
        </w:rPr>
        <w:t xml:space="preserve"> </w:t>
      </w:r>
      <w:r w:rsidRPr="002B2911">
        <w:rPr>
          <w:rFonts w:ascii="Times New Roman" w:eastAsiaTheme="minorHAnsi" w:hAnsi="Times New Roman"/>
          <w:b/>
          <w:sz w:val="24"/>
          <w:szCs w:val="24"/>
        </w:rPr>
        <w:t>basis</w:t>
      </w:r>
      <w:r w:rsidRPr="002B2911">
        <w:rPr>
          <w:rFonts w:ascii="Times New Roman" w:eastAsiaTheme="minorHAnsi" w:hAnsi="Times New Roman"/>
          <w:sz w:val="24"/>
          <w:szCs w:val="24"/>
        </w:rPr>
        <w:t xml:space="preserve"> versus </w:t>
      </w:r>
      <w:r w:rsidRPr="002B2911">
        <w:rPr>
          <w:rFonts w:ascii="Times New Roman" w:eastAsiaTheme="minorHAnsi" w:hAnsi="Times New Roman"/>
          <w:b/>
          <w:sz w:val="24"/>
          <w:szCs w:val="24"/>
        </w:rPr>
        <w:t>a firm commitment basis</w:t>
      </w:r>
      <w:r w:rsidRPr="002B2911">
        <w:rPr>
          <w:rFonts w:ascii="Times New Roman" w:eastAsiaTheme="minorHAnsi" w:hAnsi="Times New Roman"/>
          <w:sz w:val="24"/>
          <w:szCs w:val="24"/>
        </w:rPr>
        <w:t xml:space="preserve">? </w:t>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t xml:space="preserve">       </w:t>
      </w:r>
      <w:r w:rsidRPr="002B2911">
        <w:rPr>
          <w:rFonts w:ascii="Times New Roman" w:eastAsiaTheme="minorHAnsi" w:hAnsi="Times New Roman"/>
          <w:sz w:val="24"/>
          <w:szCs w:val="24"/>
        </w:rPr>
        <w:tab/>
      </w:r>
      <w:r w:rsidRPr="002B2911">
        <w:rPr>
          <w:rFonts w:ascii="Times New Roman" w:eastAsiaTheme="minorHAnsi" w:hAnsi="Times New Roman"/>
          <w:sz w:val="24"/>
          <w:szCs w:val="24"/>
        </w:rPr>
        <w:t xml:space="preserve"> </w:t>
      </w:r>
      <w:r w:rsidR="002B2911">
        <w:rPr>
          <w:rFonts w:ascii="Times New Roman" w:eastAsiaTheme="minorHAnsi" w:hAnsi="Times New Roman"/>
          <w:sz w:val="24"/>
          <w:szCs w:val="24"/>
        </w:rPr>
        <w:tab/>
      </w:r>
      <w:r w:rsidRPr="002B2911">
        <w:rPr>
          <w:rFonts w:ascii="Times New Roman" w:eastAsiaTheme="minorHAnsi" w:hAnsi="Times New Roman"/>
          <w:b/>
          <w:sz w:val="24"/>
          <w:szCs w:val="24"/>
        </w:rPr>
        <w:t>[2Marks]</w:t>
      </w:r>
    </w:p>
    <w:p w:rsidR="004F10BE" w:rsidRPr="002B2911" w:rsidRDefault="004F10BE" w:rsidP="002B2911">
      <w:pPr>
        <w:pStyle w:val="ListParagraph"/>
        <w:numPr>
          <w:ilvl w:val="0"/>
          <w:numId w:val="18"/>
        </w:numPr>
        <w:autoSpaceDE w:val="0"/>
        <w:autoSpaceDN w:val="0"/>
        <w:adjustRightInd w:val="0"/>
        <w:spacing w:before="120" w:after="120" w:line="240" w:lineRule="auto"/>
        <w:jc w:val="both"/>
        <w:rPr>
          <w:rFonts w:ascii="Times New Roman" w:eastAsiaTheme="minorHAnsi" w:hAnsi="Times New Roman"/>
          <w:sz w:val="24"/>
          <w:szCs w:val="24"/>
        </w:rPr>
      </w:pPr>
      <w:r w:rsidRPr="002B2911">
        <w:rPr>
          <w:rFonts w:ascii="Times New Roman" w:eastAsiaTheme="minorHAnsi" w:hAnsi="Times New Roman"/>
          <w:sz w:val="24"/>
          <w:szCs w:val="24"/>
        </w:rPr>
        <w:t xml:space="preserve">If you operated a company issuing stock for the first time, which type of underwriting would you prefer and why? </w:t>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t xml:space="preserve">       </w:t>
      </w:r>
      <w:r w:rsidRPr="002B2911">
        <w:rPr>
          <w:rFonts w:ascii="Times New Roman" w:eastAsiaTheme="minorHAnsi" w:hAnsi="Times New Roman"/>
          <w:b/>
          <w:sz w:val="24"/>
          <w:szCs w:val="24"/>
        </w:rPr>
        <w:t xml:space="preserve"> </w:t>
      </w:r>
      <w:r w:rsidRPr="002B2911">
        <w:rPr>
          <w:rFonts w:ascii="Times New Roman" w:eastAsiaTheme="minorHAnsi" w:hAnsi="Times New Roman"/>
          <w:b/>
          <w:sz w:val="24"/>
          <w:szCs w:val="24"/>
        </w:rPr>
        <w:tab/>
      </w:r>
      <w:r w:rsidRPr="002B2911">
        <w:rPr>
          <w:rFonts w:ascii="Times New Roman" w:eastAsiaTheme="minorHAnsi" w:hAnsi="Times New Roman"/>
          <w:b/>
          <w:sz w:val="24"/>
          <w:szCs w:val="24"/>
        </w:rPr>
        <w:tab/>
      </w:r>
      <w:r w:rsidRPr="002B2911">
        <w:rPr>
          <w:rFonts w:ascii="Times New Roman" w:eastAsiaTheme="minorHAnsi" w:hAnsi="Times New Roman"/>
          <w:b/>
          <w:sz w:val="24"/>
          <w:szCs w:val="24"/>
        </w:rPr>
        <w:t>[2Marks]</w:t>
      </w:r>
    </w:p>
    <w:p w:rsidR="004F10BE" w:rsidRPr="002B2911" w:rsidRDefault="004F10BE" w:rsidP="002B2911">
      <w:pPr>
        <w:pStyle w:val="ListParagraph"/>
        <w:numPr>
          <w:ilvl w:val="0"/>
          <w:numId w:val="18"/>
        </w:numPr>
        <w:autoSpaceDE w:val="0"/>
        <w:autoSpaceDN w:val="0"/>
        <w:adjustRightInd w:val="0"/>
        <w:spacing w:before="120" w:after="120" w:line="240" w:lineRule="auto"/>
        <w:jc w:val="both"/>
        <w:rPr>
          <w:rFonts w:ascii="Times New Roman" w:eastAsiaTheme="minorHAnsi" w:hAnsi="Times New Roman"/>
          <w:sz w:val="24"/>
          <w:szCs w:val="24"/>
        </w:rPr>
      </w:pPr>
      <w:r w:rsidRPr="002B2911">
        <w:rPr>
          <w:rFonts w:ascii="Times New Roman" w:eastAsiaTheme="minorHAnsi" w:hAnsi="Times New Roman"/>
          <w:sz w:val="24"/>
          <w:szCs w:val="24"/>
        </w:rPr>
        <w:t>What factors may cause you to choose the alternative?</w:t>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t xml:space="preserve">        </w:t>
      </w:r>
      <w:r w:rsidRPr="002B2911">
        <w:rPr>
          <w:rFonts w:ascii="Times New Roman" w:eastAsiaTheme="minorHAnsi" w:hAnsi="Times New Roman"/>
          <w:sz w:val="24"/>
          <w:szCs w:val="24"/>
        </w:rPr>
        <w:tab/>
      </w:r>
      <w:r w:rsidRPr="002B2911">
        <w:rPr>
          <w:rFonts w:ascii="Times New Roman" w:eastAsiaTheme="minorHAnsi" w:hAnsi="Times New Roman"/>
          <w:b/>
          <w:sz w:val="24"/>
          <w:szCs w:val="24"/>
        </w:rPr>
        <w:t>[2Marks]</w:t>
      </w:r>
    </w:p>
    <w:p w:rsidR="004F10BE" w:rsidRPr="002B2911" w:rsidRDefault="004F10BE" w:rsidP="002B2911">
      <w:pPr>
        <w:pStyle w:val="ListParagraph"/>
        <w:numPr>
          <w:ilvl w:val="0"/>
          <w:numId w:val="16"/>
        </w:numPr>
        <w:spacing w:before="120" w:after="120" w:line="240" w:lineRule="auto"/>
        <w:rPr>
          <w:rFonts w:ascii="Times New Roman" w:eastAsiaTheme="minorHAnsi" w:hAnsi="Times New Roman"/>
          <w:b/>
          <w:sz w:val="24"/>
          <w:szCs w:val="24"/>
        </w:rPr>
      </w:pPr>
      <w:r w:rsidRPr="002B2911">
        <w:rPr>
          <w:rFonts w:ascii="Times New Roman" w:eastAsiaTheme="minorHAnsi" w:hAnsi="Times New Roman"/>
          <w:b/>
          <w:sz w:val="24"/>
          <w:szCs w:val="24"/>
        </w:rPr>
        <w:tab/>
      </w:r>
    </w:p>
    <w:p w:rsidR="004F10BE" w:rsidRPr="002B2911" w:rsidRDefault="004F10BE" w:rsidP="002B2911">
      <w:pPr>
        <w:pStyle w:val="ListParagraph"/>
        <w:numPr>
          <w:ilvl w:val="0"/>
          <w:numId w:val="17"/>
        </w:numPr>
        <w:spacing w:before="120" w:after="120" w:line="240" w:lineRule="auto"/>
        <w:jc w:val="both"/>
        <w:rPr>
          <w:rFonts w:ascii="Times New Roman" w:eastAsiaTheme="minorHAnsi" w:hAnsi="Times New Roman"/>
          <w:sz w:val="24"/>
          <w:szCs w:val="24"/>
        </w:rPr>
      </w:pPr>
      <w:r w:rsidRPr="002B2911">
        <w:rPr>
          <w:rFonts w:ascii="Times New Roman" w:eastAsiaTheme="minorHAnsi" w:hAnsi="Times New Roman"/>
          <w:sz w:val="24"/>
          <w:szCs w:val="24"/>
        </w:rPr>
        <w:t>What is venture capital?</w:t>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r>
      <w:r w:rsidRPr="002B2911">
        <w:rPr>
          <w:rFonts w:ascii="Times New Roman" w:eastAsiaTheme="minorHAnsi" w:hAnsi="Times New Roman"/>
          <w:sz w:val="24"/>
          <w:szCs w:val="24"/>
        </w:rPr>
        <w:tab/>
        <w:t xml:space="preserve">       </w:t>
      </w:r>
      <w:r w:rsidRPr="002B2911">
        <w:rPr>
          <w:rFonts w:ascii="Times New Roman" w:eastAsiaTheme="minorHAnsi" w:hAnsi="Times New Roman"/>
          <w:sz w:val="24"/>
          <w:szCs w:val="24"/>
        </w:rPr>
        <w:tab/>
      </w:r>
      <w:r w:rsidRPr="002B2911">
        <w:rPr>
          <w:rFonts w:ascii="Times New Roman" w:eastAsiaTheme="minorHAnsi" w:hAnsi="Times New Roman"/>
          <w:sz w:val="24"/>
          <w:szCs w:val="24"/>
        </w:rPr>
        <w:t xml:space="preserve"> </w:t>
      </w:r>
      <w:r w:rsidRPr="002B2911">
        <w:rPr>
          <w:rFonts w:ascii="Times New Roman" w:eastAsiaTheme="minorHAnsi" w:hAnsi="Times New Roman"/>
          <w:b/>
          <w:sz w:val="24"/>
          <w:szCs w:val="24"/>
        </w:rPr>
        <w:t>[2Marks]</w:t>
      </w:r>
    </w:p>
    <w:p w:rsidR="004F10BE" w:rsidRPr="002B2911" w:rsidRDefault="004F10BE" w:rsidP="002B2911">
      <w:pPr>
        <w:pStyle w:val="ListParagraph"/>
        <w:numPr>
          <w:ilvl w:val="0"/>
          <w:numId w:val="17"/>
        </w:numPr>
        <w:autoSpaceDE w:val="0"/>
        <w:autoSpaceDN w:val="0"/>
        <w:adjustRightInd w:val="0"/>
        <w:spacing w:before="120" w:after="120" w:line="240" w:lineRule="auto"/>
        <w:jc w:val="both"/>
        <w:rPr>
          <w:rFonts w:ascii="Times New Roman" w:eastAsiaTheme="minorHAnsi" w:hAnsi="Times New Roman"/>
          <w:color w:val="000000"/>
          <w:sz w:val="24"/>
          <w:szCs w:val="24"/>
        </w:rPr>
      </w:pPr>
      <w:r w:rsidRPr="002B2911">
        <w:rPr>
          <w:rFonts w:ascii="Times New Roman" w:eastAsiaTheme="minorHAnsi" w:hAnsi="Times New Roman"/>
          <w:color w:val="000000"/>
          <w:sz w:val="24"/>
          <w:szCs w:val="24"/>
        </w:rPr>
        <w:t xml:space="preserve">What are the advantages and disadvantages to a new or small firm of getting capital funding from a venture capital firm? </w:t>
      </w:r>
      <w:r w:rsidRPr="002B2911">
        <w:rPr>
          <w:rFonts w:ascii="Times New Roman" w:eastAsiaTheme="minorHAnsi" w:hAnsi="Times New Roman"/>
          <w:color w:val="000000"/>
          <w:sz w:val="24"/>
          <w:szCs w:val="24"/>
        </w:rPr>
        <w:tab/>
      </w:r>
      <w:r w:rsidRPr="002B2911">
        <w:rPr>
          <w:rFonts w:ascii="Times New Roman" w:eastAsiaTheme="minorHAnsi" w:hAnsi="Times New Roman"/>
          <w:color w:val="000000"/>
          <w:sz w:val="24"/>
          <w:szCs w:val="24"/>
        </w:rPr>
        <w:tab/>
      </w:r>
      <w:r w:rsidRPr="002B2911">
        <w:rPr>
          <w:rFonts w:ascii="Times New Roman" w:eastAsiaTheme="minorHAnsi" w:hAnsi="Times New Roman"/>
          <w:color w:val="000000"/>
          <w:sz w:val="24"/>
          <w:szCs w:val="24"/>
        </w:rPr>
        <w:tab/>
      </w:r>
      <w:r w:rsidRPr="002B2911">
        <w:rPr>
          <w:rFonts w:ascii="Times New Roman" w:eastAsiaTheme="minorHAnsi" w:hAnsi="Times New Roman"/>
          <w:color w:val="000000"/>
          <w:sz w:val="24"/>
          <w:szCs w:val="24"/>
        </w:rPr>
        <w:tab/>
      </w:r>
      <w:r w:rsidRPr="002B2911">
        <w:rPr>
          <w:rFonts w:ascii="Times New Roman" w:eastAsiaTheme="minorHAnsi" w:hAnsi="Times New Roman"/>
          <w:color w:val="000000"/>
          <w:sz w:val="24"/>
          <w:szCs w:val="24"/>
        </w:rPr>
        <w:tab/>
      </w:r>
      <w:r w:rsidRPr="002B2911">
        <w:rPr>
          <w:rFonts w:ascii="Times New Roman" w:eastAsiaTheme="minorHAnsi" w:hAnsi="Times New Roman"/>
          <w:b/>
          <w:color w:val="000000"/>
          <w:sz w:val="24"/>
          <w:szCs w:val="24"/>
        </w:rPr>
        <w:t xml:space="preserve">       </w:t>
      </w:r>
      <w:r w:rsidRPr="002B2911">
        <w:rPr>
          <w:rFonts w:ascii="Times New Roman" w:eastAsiaTheme="minorHAnsi" w:hAnsi="Times New Roman"/>
          <w:b/>
          <w:color w:val="000000"/>
          <w:sz w:val="24"/>
          <w:szCs w:val="24"/>
        </w:rPr>
        <w:tab/>
      </w:r>
      <w:r w:rsidRPr="002B2911">
        <w:rPr>
          <w:rFonts w:ascii="Times New Roman" w:eastAsiaTheme="minorHAnsi" w:hAnsi="Times New Roman"/>
          <w:b/>
          <w:color w:val="000000"/>
          <w:sz w:val="24"/>
          <w:szCs w:val="24"/>
        </w:rPr>
        <w:t xml:space="preserve"> </w:t>
      </w:r>
      <w:r w:rsidR="002B2911">
        <w:rPr>
          <w:rFonts w:ascii="Times New Roman" w:eastAsiaTheme="minorHAnsi" w:hAnsi="Times New Roman"/>
          <w:b/>
          <w:color w:val="000000"/>
          <w:sz w:val="24"/>
          <w:szCs w:val="24"/>
        </w:rPr>
        <w:tab/>
      </w:r>
      <w:r w:rsidRPr="002B2911">
        <w:rPr>
          <w:rFonts w:ascii="Times New Roman" w:eastAsiaTheme="minorHAnsi" w:hAnsi="Times New Roman"/>
          <w:b/>
          <w:color w:val="000000"/>
          <w:sz w:val="24"/>
          <w:szCs w:val="24"/>
        </w:rPr>
        <w:t xml:space="preserve"> [4Marks]</w:t>
      </w:r>
      <w:r w:rsidRPr="002B2911">
        <w:rPr>
          <w:rFonts w:ascii="Times New Roman" w:eastAsiaTheme="minorHAnsi" w:hAnsi="Times New Roman"/>
          <w:color w:val="000000"/>
          <w:sz w:val="24"/>
          <w:szCs w:val="24"/>
        </w:rPr>
        <w:t xml:space="preserve"> </w:t>
      </w:r>
    </w:p>
    <w:p w:rsidR="002B2911" w:rsidRPr="002B2911" w:rsidRDefault="002B2911" w:rsidP="002B2911">
      <w:pPr>
        <w:pStyle w:val="ListParagraph"/>
        <w:numPr>
          <w:ilvl w:val="0"/>
          <w:numId w:val="16"/>
        </w:numPr>
        <w:autoSpaceDE w:val="0"/>
        <w:autoSpaceDN w:val="0"/>
        <w:adjustRightInd w:val="0"/>
        <w:spacing w:before="120" w:after="120" w:line="240" w:lineRule="auto"/>
        <w:jc w:val="both"/>
        <w:rPr>
          <w:rFonts w:ascii="Times New Roman" w:eastAsiaTheme="minorHAnsi" w:hAnsi="Times New Roman"/>
          <w:color w:val="000000"/>
          <w:sz w:val="24"/>
          <w:szCs w:val="24"/>
        </w:rPr>
      </w:pPr>
    </w:p>
    <w:p w:rsidR="004F10BE" w:rsidRPr="004F10BE" w:rsidRDefault="004F10BE" w:rsidP="004F10BE">
      <w:pPr>
        <w:numPr>
          <w:ilvl w:val="0"/>
          <w:numId w:val="9"/>
        </w:numPr>
        <w:spacing w:before="120" w:after="120" w:line="240" w:lineRule="auto"/>
        <w:contextualSpacing/>
        <w:jc w:val="both"/>
        <w:rPr>
          <w:rFonts w:ascii="Times New Roman" w:eastAsiaTheme="minorHAnsi" w:hAnsi="Times New Roman"/>
          <w:sz w:val="24"/>
          <w:szCs w:val="24"/>
        </w:rPr>
      </w:pPr>
      <w:r w:rsidRPr="004F10BE">
        <w:rPr>
          <w:rFonts w:ascii="Times New Roman" w:eastAsiaTheme="minorHAnsi" w:hAnsi="Times New Roman"/>
          <w:color w:val="000000"/>
          <w:sz w:val="24"/>
          <w:szCs w:val="24"/>
        </w:rPr>
        <w:t>How do the operating activities, and thus the balance sheet structures, of securities firms differ from the operating activities of depository institutions?</w:t>
      </w:r>
      <w:r w:rsidRPr="004F10BE">
        <w:rPr>
          <w:rFonts w:ascii="Times New Roman" w:eastAsiaTheme="minorHAnsi" w:hAnsi="Times New Roman"/>
          <w:color w:val="000000"/>
          <w:sz w:val="24"/>
          <w:szCs w:val="24"/>
        </w:rPr>
        <w:tab/>
        <w:t xml:space="preserve">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sidRPr="004F10BE">
        <w:rPr>
          <w:rFonts w:ascii="Times New Roman" w:eastAsiaTheme="minorHAnsi" w:hAnsi="Times New Roman"/>
          <w:color w:val="000000"/>
          <w:sz w:val="24"/>
          <w:szCs w:val="24"/>
        </w:rPr>
        <w:t xml:space="preserve"> </w:t>
      </w:r>
      <w:r w:rsidRPr="004F10BE">
        <w:rPr>
          <w:rFonts w:ascii="Times New Roman" w:eastAsiaTheme="minorHAnsi" w:hAnsi="Times New Roman"/>
          <w:b/>
          <w:color w:val="000000"/>
          <w:sz w:val="24"/>
          <w:szCs w:val="24"/>
        </w:rPr>
        <w:t>[3Marks]</w:t>
      </w:r>
    </w:p>
    <w:p w:rsidR="004F10BE" w:rsidRPr="004F10BE" w:rsidRDefault="004F10BE" w:rsidP="004F10BE">
      <w:pPr>
        <w:spacing w:before="120" w:after="120" w:line="240" w:lineRule="auto"/>
        <w:rPr>
          <w:rFonts w:ascii="Times New Roman" w:hAnsi="Times New Roman"/>
          <w:b/>
          <w:sz w:val="24"/>
          <w:szCs w:val="24"/>
        </w:rPr>
      </w:pPr>
      <w:r w:rsidRPr="004F10BE">
        <w:rPr>
          <w:rFonts w:ascii="Times New Roman" w:eastAsiaTheme="minorHAnsi" w:hAnsi="Times New Roman"/>
          <w:color w:val="000000"/>
          <w:sz w:val="24"/>
          <w:szCs w:val="24"/>
        </w:rPr>
        <w:t>How are the balance sheet structures of securities firms similar to depository institutions?</w:t>
      </w:r>
      <w:r w:rsidRPr="004F10BE">
        <w:rPr>
          <w:rFonts w:ascii="Times New Roman" w:eastAsiaTheme="minorHAnsi" w:hAnsi="Times New Roman"/>
          <w:color w:val="000000"/>
          <w:sz w:val="24"/>
          <w:szCs w:val="24"/>
        </w:rPr>
        <w:tab/>
      </w:r>
      <w:r w:rsidRPr="004F10BE">
        <w:rPr>
          <w:rFonts w:ascii="Times New Roman" w:eastAsiaTheme="minorHAnsi" w:hAnsi="Times New Roman"/>
          <w:b/>
          <w:color w:val="000000"/>
          <w:sz w:val="24"/>
          <w:szCs w:val="24"/>
        </w:rPr>
        <w:t>[3Marks]</w:t>
      </w:r>
      <w:r w:rsidRPr="004F10BE">
        <w:rPr>
          <w:rFonts w:ascii="Times New Roman" w:eastAsiaTheme="minorHAnsi" w:hAnsi="Times New Roman"/>
          <w:color w:val="000000"/>
          <w:sz w:val="24"/>
          <w:szCs w:val="24"/>
        </w:rPr>
        <w:t xml:space="preserve">  </w:t>
      </w:r>
    </w:p>
    <w:sectPr w:rsidR="004F10BE" w:rsidRPr="004F10BE"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9F6" w:rsidRDefault="000D09F6">
      <w:pPr>
        <w:spacing w:after="0" w:line="240" w:lineRule="auto"/>
      </w:pPr>
      <w:r>
        <w:separator/>
      </w:r>
    </w:p>
  </w:endnote>
  <w:endnote w:type="continuationSeparator" w:id="0">
    <w:p w:rsidR="000D09F6" w:rsidRDefault="000D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0D09F6"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57056E">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08791D" w:rsidRPr="00045A4E">
          <w:rPr>
            <w:i/>
            <w:iCs/>
            <w:noProof/>
          </w:rPr>
          <w:t>Good Luck – Exams Office</w:t>
        </w:r>
      </w:p>
    </w:sdtContent>
  </w:sdt>
  <w:p w:rsidR="00575B94" w:rsidRDefault="000D09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9F6" w:rsidRDefault="000D09F6">
      <w:pPr>
        <w:spacing w:after="0" w:line="240" w:lineRule="auto"/>
      </w:pPr>
      <w:r>
        <w:separator/>
      </w:r>
    </w:p>
  </w:footnote>
  <w:footnote w:type="continuationSeparator" w:id="0">
    <w:p w:rsidR="000D09F6" w:rsidRDefault="000D0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0D09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283728">
      <w:t>BBM</w:t>
    </w:r>
    <w:r>
      <w:t xml:space="preserve"> AP</w:t>
    </w:r>
    <w:r w:rsidR="00231C5C">
      <w:t>RIL</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0D09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23DD"/>
    <w:multiLevelType w:val="hybridMultilevel"/>
    <w:tmpl w:val="E67012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A7807"/>
    <w:multiLevelType w:val="hybridMultilevel"/>
    <w:tmpl w:val="A802D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1438A"/>
    <w:multiLevelType w:val="hybridMultilevel"/>
    <w:tmpl w:val="6AE65642"/>
    <w:lvl w:ilvl="0" w:tplc="0409001B">
      <w:start w:val="1"/>
      <w:numFmt w:val="lowerRoman"/>
      <w:lvlText w:val="%1."/>
      <w:lvlJc w:val="righ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F5B9A"/>
    <w:multiLevelType w:val="hybridMultilevel"/>
    <w:tmpl w:val="DDC6B94E"/>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C97A69"/>
    <w:multiLevelType w:val="hybridMultilevel"/>
    <w:tmpl w:val="6B7AC88E"/>
    <w:lvl w:ilvl="0" w:tplc="0409001B">
      <w:start w:val="1"/>
      <w:numFmt w:val="lowerRoman"/>
      <w:lvlText w:val="%1."/>
      <w:lvlJc w:val="right"/>
      <w:pPr>
        <w:ind w:left="720" w:hanging="360"/>
      </w:pPr>
    </w:lvl>
    <w:lvl w:ilvl="1" w:tplc="6696EB04">
      <w:start w:val="1"/>
      <w:numFmt w:val="lowerRoman"/>
      <w:lvlText w:val="%2."/>
      <w:lvlJc w:val="righ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D3FEA"/>
    <w:multiLevelType w:val="hybridMultilevel"/>
    <w:tmpl w:val="6CCAE198"/>
    <w:lvl w:ilvl="0" w:tplc="5FA0EA7A">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926402B"/>
    <w:multiLevelType w:val="hybridMultilevel"/>
    <w:tmpl w:val="D12AB6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46316"/>
    <w:multiLevelType w:val="hybridMultilevel"/>
    <w:tmpl w:val="76FC33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55E94"/>
    <w:multiLevelType w:val="hybridMultilevel"/>
    <w:tmpl w:val="2F54F8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84F69"/>
    <w:multiLevelType w:val="hybridMultilevel"/>
    <w:tmpl w:val="7402E0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683826"/>
    <w:multiLevelType w:val="hybridMultilevel"/>
    <w:tmpl w:val="AEC65E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335AC"/>
    <w:multiLevelType w:val="hybridMultilevel"/>
    <w:tmpl w:val="8F7AD120"/>
    <w:lvl w:ilvl="0" w:tplc="0409001B">
      <w:start w:val="1"/>
      <w:numFmt w:val="lowerRoman"/>
      <w:lvlText w:val="%1."/>
      <w:lvlJc w:val="righ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3" w15:restartNumberingAfterBreak="0">
    <w:nsid w:val="676D0436"/>
    <w:multiLevelType w:val="hybridMultilevel"/>
    <w:tmpl w:val="8C5C11F8"/>
    <w:lvl w:ilvl="0" w:tplc="5FA0EA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851A8"/>
    <w:multiLevelType w:val="hybridMultilevel"/>
    <w:tmpl w:val="151EA65A"/>
    <w:lvl w:ilvl="0" w:tplc="5AAAACF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8F0FD4"/>
    <w:multiLevelType w:val="hybridMultilevel"/>
    <w:tmpl w:val="908A95D0"/>
    <w:lvl w:ilvl="0" w:tplc="BB1E104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B48F0"/>
    <w:multiLevelType w:val="hybridMultilevel"/>
    <w:tmpl w:val="D548A2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0"/>
  </w:num>
  <w:num w:numId="6">
    <w:abstractNumId w:val="12"/>
  </w:num>
  <w:num w:numId="7">
    <w:abstractNumId w:val="7"/>
  </w:num>
  <w:num w:numId="8">
    <w:abstractNumId w:val="9"/>
  </w:num>
  <w:num w:numId="9">
    <w:abstractNumId w:val="11"/>
  </w:num>
  <w:num w:numId="10">
    <w:abstractNumId w:val="10"/>
  </w:num>
  <w:num w:numId="11">
    <w:abstractNumId w:val="6"/>
  </w:num>
  <w:num w:numId="12">
    <w:abstractNumId w:val="5"/>
  </w:num>
  <w:num w:numId="13">
    <w:abstractNumId w:val="4"/>
  </w:num>
  <w:num w:numId="14">
    <w:abstractNumId w:val="13"/>
  </w:num>
  <w:num w:numId="15">
    <w:abstractNumId w:val="14"/>
  </w:num>
  <w:num w:numId="16">
    <w:abstractNumId w:val="15"/>
  </w:num>
  <w:num w:numId="17">
    <w:abstractNumId w:val="3"/>
  </w:num>
  <w:num w:numId="1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D09F6"/>
    <w:rsid w:val="000F1324"/>
    <w:rsid w:val="00100880"/>
    <w:rsid w:val="0010177D"/>
    <w:rsid w:val="00106E7A"/>
    <w:rsid w:val="00131FBB"/>
    <w:rsid w:val="00134FF1"/>
    <w:rsid w:val="001453BA"/>
    <w:rsid w:val="00147CFE"/>
    <w:rsid w:val="00151175"/>
    <w:rsid w:val="00162A29"/>
    <w:rsid w:val="0017157E"/>
    <w:rsid w:val="00180029"/>
    <w:rsid w:val="00180FF8"/>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B291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090D"/>
    <w:rsid w:val="00461356"/>
    <w:rsid w:val="004774FB"/>
    <w:rsid w:val="00477E4F"/>
    <w:rsid w:val="00484A03"/>
    <w:rsid w:val="00485335"/>
    <w:rsid w:val="00487A86"/>
    <w:rsid w:val="00494693"/>
    <w:rsid w:val="0049565E"/>
    <w:rsid w:val="004B210F"/>
    <w:rsid w:val="004B5A81"/>
    <w:rsid w:val="004B5E85"/>
    <w:rsid w:val="004D6693"/>
    <w:rsid w:val="004E6137"/>
    <w:rsid w:val="004E69D9"/>
    <w:rsid w:val="004F10BE"/>
    <w:rsid w:val="004F7139"/>
    <w:rsid w:val="00514657"/>
    <w:rsid w:val="0052155A"/>
    <w:rsid w:val="00524317"/>
    <w:rsid w:val="00524E91"/>
    <w:rsid w:val="00540194"/>
    <w:rsid w:val="00550F4A"/>
    <w:rsid w:val="00551ED6"/>
    <w:rsid w:val="00553602"/>
    <w:rsid w:val="0057056E"/>
    <w:rsid w:val="005709B0"/>
    <w:rsid w:val="00574ACA"/>
    <w:rsid w:val="005830EF"/>
    <w:rsid w:val="00583366"/>
    <w:rsid w:val="00590D30"/>
    <w:rsid w:val="0059721F"/>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73191"/>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471E422"/>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35EA-0CF2-40E9-8049-C5CA1C3E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212</cp:revision>
  <cp:lastPrinted>2016-11-24T09:20:00Z</cp:lastPrinted>
  <dcterms:created xsi:type="dcterms:W3CDTF">2015-01-06T14:30:00Z</dcterms:created>
  <dcterms:modified xsi:type="dcterms:W3CDTF">2021-04-03T13:29:00Z</dcterms:modified>
</cp:coreProperties>
</file>